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F8" w:rsidRDefault="009A55F8">
      <w:pPr>
        <w:pStyle w:val="3"/>
        <w:jc w:val="center"/>
        <w:rPr>
          <w:sz w:val="28"/>
          <w:szCs w:val="28"/>
        </w:rPr>
      </w:pPr>
    </w:p>
    <w:p w:rsidR="009A55F8" w:rsidRDefault="00472F3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36575" cy="6858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55F8" w:rsidRDefault="00472F3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РАЙОННА РАДА</w:t>
      </w:r>
    </w:p>
    <w:p w:rsidR="009A55F8" w:rsidRDefault="00472F3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9A55F8" w:rsidRDefault="00472F3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9A55F8" w:rsidRDefault="009A55F8">
      <w:pPr>
        <w:pStyle w:val="normal"/>
      </w:pPr>
    </w:p>
    <w:p w:rsidR="009A55F8" w:rsidRDefault="00472F3A">
      <w:pPr>
        <w:pStyle w:val="3"/>
        <w:rPr>
          <w:sz w:val="28"/>
          <w:szCs w:val="28"/>
        </w:rPr>
      </w:pPr>
      <w:r>
        <w:rPr>
          <w:sz w:val="28"/>
          <w:szCs w:val="28"/>
        </w:rPr>
        <w:t>Двадцять п'ята сесія                                                             VІІІ скликання</w:t>
      </w:r>
    </w:p>
    <w:p w:rsidR="009A55F8" w:rsidRDefault="009A55F8">
      <w:pPr>
        <w:pStyle w:val="3"/>
        <w:rPr>
          <w:sz w:val="28"/>
          <w:szCs w:val="28"/>
        </w:rPr>
      </w:pPr>
    </w:p>
    <w:p w:rsidR="009A55F8" w:rsidRDefault="00472F3A">
      <w:pPr>
        <w:pStyle w:val="3"/>
        <w:rPr>
          <w:sz w:val="28"/>
          <w:szCs w:val="28"/>
        </w:rPr>
      </w:pPr>
      <w:bookmarkStart w:id="0" w:name="_1kwjlua27ilv" w:colFirst="0" w:colLast="0"/>
      <w:bookmarkEnd w:id="0"/>
      <w:r>
        <w:rPr>
          <w:sz w:val="28"/>
          <w:szCs w:val="28"/>
        </w:rPr>
        <w:t>від 14 лютого 2025  року</w:t>
      </w:r>
    </w:p>
    <w:p w:rsidR="009A55F8" w:rsidRDefault="009A55F8">
      <w:pPr>
        <w:pStyle w:val="3"/>
        <w:rPr>
          <w:sz w:val="28"/>
          <w:szCs w:val="28"/>
        </w:rPr>
      </w:pPr>
    </w:p>
    <w:p w:rsidR="009A55F8" w:rsidRDefault="00472F3A">
      <w:pPr>
        <w:pStyle w:val="3"/>
        <w:rPr>
          <w:sz w:val="28"/>
          <w:szCs w:val="28"/>
        </w:rPr>
      </w:pPr>
      <w:r>
        <w:rPr>
          <w:sz w:val="28"/>
          <w:szCs w:val="28"/>
        </w:rPr>
        <w:t>Великий зал засідань</w:t>
      </w:r>
    </w:p>
    <w:p w:rsidR="009A55F8" w:rsidRDefault="00472F3A">
      <w:pPr>
        <w:pStyle w:val="3"/>
        <w:rPr>
          <w:sz w:val="28"/>
          <w:szCs w:val="28"/>
        </w:rPr>
      </w:pPr>
      <w:r>
        <w:rPr>
          <w:sz w:val="28"/>
          <w:szCs w:val="28"/>
        </w:rPr>
        <w:t>будинку рад</w:t>
      </w:r>
    </w:p>
    <w:p w:rsidR="009A55F8" w:rsidRDefault="00472F3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55F8" w:rsidRDefault="00472F3A">
      <w:pPr>
        <w:pStyle w:val="normal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Усього  обрано депутатів – 42</w:t>
      </w:r>
    </w:p>
    <w:p w:rsidR="009A55F8" w:rsidRDefault="00472F3A">
      <w:pPr>
        <w:pStyle w:val="normal"/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Присутніх на сесії –  31 (список додається)</w:t>
      </w:r>
    </w:p>
    <w:p w:rsidR="009A55F8" w:rsidRDefault="00472F3A">
      <w:pPr>
        <w:pStyle w:val="normal"/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Запрошених – 8 (список додається)</w:t>
      </w:r>
    </w:p>
    <w:p w:rsidR="009A55F8" w:rsidRDefault="009A55F8">
      <w:pPr>
        <w:pStyle w:val="normal"/>
        <w:ind w:right="-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ind w:righ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Двадцять п'яту сесію районної ради відкрив та вів голова районної ради  Артур Леоні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5F8" w:rsidRDefault="00472F3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роботі сесії беруть участь: перший заступник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військової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Юрій Миколайович, міські, селищні, сільські голови, виконувач обов’язків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окружної прокуратури Матвійчу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Микола Миколайович,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відділу поліції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Житомирській області Гнатенко Андрій Іванович, представники політичних партій та засобів масової інформації</w:t>
      </w:r>
    </w:p>
    <w:p w:rsidR="009A55F8" w:rsidRDefault="00472F3A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районної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 запропонував депутатам провести ре</w:t>
      </w:r>
      <w:r>
        <w:rPr>
          <w:rFonts w:ascii="Times New Roman" w:eastAsia="Times New Roman" w:hAnsi="Times New Roman" w:cs="Times New Roman"/>
          <w:sz w:val="28"/>
          <w:szCs w:val="28"/>
        </w:rPr>
        <w:t>єстрацію. По результатам реєстрації в роботі сесії районної ради беруть участь  31 депутат.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проінформував присутніх, що сьогодні вкотре висловлюю щиру вдячність нашим захисникам за можливість працювати та жити на рідній землі.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Наш народ платить надзвичайно високу ціну за свою свободу. Ворог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полишає спроб зламати нашу волю, підірвати нашу віру в майбутнє, але щодня наші воїни дають йому відсіч, жертвуючи своїми силами, здоров’ям, а іноді й найдорожчим — власним життям.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цей важкий час кожен із нас має усвідомити свою роль у спільній боротьб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Ми всі несемо відповідальність за підтримку наших захисників, які ризикують усім заради нашого спокою та незалежності. Єдність — ось що сьогодні визначає нашу силу.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превеликий жаль, війна щодня забирає життя найкращих синів і доньок України. Вони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аплатили найвищу ціну за мир на рідній землі, за наше право бути вільними.</w:t>
      </w:r>
    </w:p>
    <w:p w:rsidR="009A55F8" w:rsidRDefault="00472F3A">
      <w:pPr>
        <w:pStyle w:val="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Оголошується  хвилина мовчання.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СЛУХАЛИ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Про обрання секретаріату сесії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запропонував</w:t>
      </w:r>
    </w:p>
    <w:p w:rsidR="009A55F8" w:rsidRDefault="00472F3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обрати до секретаріату депутатів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Кутька-Ніцевича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Р.В. та  </w:t>
      </w:r>
    </w:p>
    <w:p w:rsidR="009A55F8" w:rsidRDefault="00472F3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Горбача В.М.   </w:t>
      </w:r>
    </w:p>
    <w:p w:rsidR="009A55F8" w:rsidRDefault="00472F3A">
      <w:pPr>
        <w:pStyle w:val="normal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985" w:right="-10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 секретаріат сесії у складі 2 депутатів, зокрема: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985" w:right="-10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Кутько-Ніцевич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Р.В.</w:t>
      </w:r>
    </w:p>
    <w:p w:rsidR="009A55F8" w:rsidRDefault="00472F3A">
      <w:pPr>
        <w:pStyle w:val="normal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 Горбач В.М.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- 29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«Проти»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«Не голос.»  -  2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985" w:right="-105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Підсумки відкритого поіменного голосування додаються.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right="-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spacing w:after="0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 порядок денний відповідно до розпорядження голови районної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від 03 лютого 2025 року №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«Про скликання двадцять  п’ятої  сесії районної ради»</w:t>
      </w:r>
    </w:p>
    <w:p w:rsidR="009A55F8" w:rsidRDefault="00472F3A">
      <w:pPr>
        <w:pStyle w:val="normal"/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Інформує: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 –   голова районної ради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Інформація голови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районної виборчої комісії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Інформує: Наталія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Войтович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виборчої комісії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Звіт про виконання районного бюджету за 2024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начальник відділу фінансів районної військової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Інформація про результати діяльності окружної прокуратури 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за 2024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Інформує: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Матвійчук – виконувач обов'язків керівника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окружної прокуратури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Про стан законності, боротьби із злочинністю, охорони громадського порядку та результати діяльності районного відділу поліції 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за 2024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Андрій Гнатенко – 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відділу поліції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ГУНП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Житомирській області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Про комплексну програму забезпечення охорони прав і свобод людини, протидії злочинності, підтримання публічної безпеки і порядку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районі на 2025 - 2029 роки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Андрій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заступник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відділу поліції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Про розвиток ветеранської політики 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Наталія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начальник відділу з питань ветеранської політики районної військової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Про Програму відзначення державних, національних та професійних свят, вшанування кращих людей району та нагородження відзнакою «За заслуги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районом» на 2025-2026 роки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- керівник апарату районної державної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Про програму фінансового забезпечення функціонування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районної державної адміністрації для виконання делегованих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повноважень виконавчої влади та їх реалізації на 2025-2026 роки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- керівник апарату районної державної  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Про програму матеріально-технічної підтримки Збройним Силам України та добровольчих формувань територіа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льних громад району на 2025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Юрій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завідувач сектору цивільного захисту населення та оборонної роботи відділу житлово-комунального господарства, архітектури, містобудування, інфраструктури, цивільного захисту населення та оборонної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 районної військової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Про внесення змін до районного бюджету на 2025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начальник відділу фінансів районної військової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Про зняття з контролю рішень районної ради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Тетяна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онсультант з питань зв'язків з територіальними громадами, органами місцевого самоврядування та зверненнями громадян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9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Різне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вніс пропозицію прийняти порядок денний за основу.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ind w:righ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Порядок денний прийняти за основу.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Голосували : «За» - 31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«Не голос.»  - 0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ind w:left="360"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Підсумки відкритого поіменного голосування додаються.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2127" w:hanging="21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постійної комісії з питань бюджету, соціально-економічного розвитку, комунальної власності, транспорту та зв’язку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Гнітецький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М. вніс пропозицію включити за рекомендацією постійної комісії в порядок денний питання: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/>
        <w:ind w:left="2127" w:hanging="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розпоряджень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 районної державної  адміністрації; 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410"/>
          <w:tab w:val="left" w:pos="2552"/>
          <w:tab w:val="left" w:pos="2694"/>
        </w:tabs>
        <w:spacing w:after="0"/>
        <w:ind w:left="2127" w:hanging="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змінити назву питання: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 програму фінансового забезпечення функціонування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районної державної (військової) адміністрації для виконання та реалізації делегованих повноважень органів виконавчої влади на території району делегованих їй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районною  радою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2025-2026 роки .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spacing w:after="0"/>
        <w:ind w:left="2127" w:hanging="9"/>
        <w:jc w:val="both"/>
        <w:rPr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питання «Різне»: звернення щодо переслідувань військових, опозиції і представників органів місцевого самоврядування.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68"/>
        </w:tabs>
        <w:spacing w:after="0"/>
        <w:ind w:left="212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spacing w:after="0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Голова постійної комісії з питань освіти, культури, охорони здоров'я у справах сім'ї, молоді і спор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та соціального захисту населення Нагорна Наталія Володимирівна внесла пропозицію включити  за рекомендацією постійної комісії в порядок денний питання: 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2410"/>
        </w:tabs>
        <w:spacing w:after="0" w:line="256" w:lineRule="auto"/>
        <w:ind w:left="2127" w:hanging="9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Кодекс етичної поведінки депутатів та посадових осіб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районної ради 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spacing w:after="0"/>
        <w:ind w:left="2127" w:hanging="141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Голова постійної комісії 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питань регламенту, депутатської етики, законності, правопорядку та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Левчишин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Леонід Володимирович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виключити з порядку денного питання: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150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інформація голови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районної виборчої комісії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9A55F8" w:rsidRDefault="009A55F8">
      <w:pPr>
        <w:pStyle w:val="normal"/>
        <w:jc w:val="both"/>
        <w:rPr>
          <w:color w:val="000000"/>
          <w:sz w:val="28"/>
          <w:szCs w:val="28"/>
          <w:highlight w:val="white"/>
        </w:rPr>
      </w:pPr>
    </w:p>
    <w:p w:rsidR="009A55F8" w:rsidRDefault="009A55F8">
      <w:pPr>
        <w:pStyle w:val="normal"/>
        <w:jc w:val="both"/>
        <w:rPr>
          <w:color w:val="000000"/>
          <w:sz w:val="28"/>
          <w:szCs w:val="28"/>
          <w:highlight w:val="white"/>
        </w:rPr>
      </w:pPr>
    </w:p>
    <w:p w:rsidR="009A55F8" w:rsidRDefault="00472F3A">
      <w:pPr>
        <w:pStyle w:val="normal"/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районної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 поставив на голосування пропозиції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голів постійних комісій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Гнітецького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Ю.М., </w:t>
      </w:r>
    </w:p>
    <w:p w:rsidR="009A55F8" w:rsidRDefault="00472F3A">
      <w:pPr>
        <w:pStyle w:val="normal"/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Нагорну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Левчишина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до порядку денного.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Голосували : «За» - 31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«Не голос.» 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ind w:left="360"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Підсумки відкритого поіменного голосування додаються.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поставив на голосування порядок денний в цілому із врахуванням пропозицій голів постійних комісій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Гнітецького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Ю.М., Нагорної Н.В.,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Левчишина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про результати діяльності окружної прокуратури 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за 2024 рік 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Інформує: Микола Матвійчук – виконувач обов'язків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окружної прокуратури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стан законності, боротьби із злочинністю, охорони громадського порядку та результати діяльності районного відділу поліції на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за 2024 рік </w:t>
      </w:r>
    </w:p>
    <w:p w:rsidR="009A55F8" w:rsidRDefault="00472F3A">
      <w:pPr>
        <w:pStyle w:val="normal"/>
        <w:tabs>
          <w:tab w:val="left" w:pos="993"/>
          <w:tab w:val="left" w:pos="1134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Андрій Гнатенко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відділу поліції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Житомирській області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комплексну програму забезпечення охорони прав і свобод людини, протидії злочинності, підтримання публічної безпеки і порядку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Звягельському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районі на 2025 - 2029 роки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Андрій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Антипчук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відділу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оліції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Звіт про виконання районного бюджету за 2024 рік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начальник  відділу фінансів районної військової адміністрації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843"/>
          <w:tab w:val="left" w:pos="1985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розвиток ветеранської політики на території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Наталія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начальник відділу з питань ветеранської політики районної військової адміністрації </w:t>
      </w:r>
    </w:p>
    <w:p w:rsidR="009A55F8" w:rsidRDefault="009A55F8">
      <w:pPr>
        <w:pStyle w:val="normal"/>
        <w:tabs>
          <w:tab w:val="left" w:pos="993"/>
          <w:tab w:val="left" w:pos="1134"/>
          <w:tab w:val="left" w:pos="1843"/>
          <w:tab w:val="left" w:pos="1985"/>
        </w:tabs>
        <w:spacing w:after="0"/>
        <w:jc w:val="both"/>
        <w:rPr>
          <w:sz w:val="28"/>
          <w:szCs w:val="28"/>
        </w:rPr>
      </w:pPr>
    </w:p>
    <w:p w:rsidR="009A55F8" w:rsidRDefault="009A55F8">
      <w:pPr>
        <w:pStyle w:val="normal"/>
        <w:tabs>
          <w:tab w:val="left" w:pos="993"/>
          <w:tab w:val="left" w:pos="1134"/>
          <w:tab w:val="left" w:pos="1843"/>
          <w:tab w:val="left" w:pos="1985"/>
        </w:tabs>
        <w:jc w:val="both"/>
        <w:rPr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  <w:tab w:val="left" w:pos="2127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розпоряджень голови районної державної адміністрації </w:t>
      </w:r>
    </w:p>
    <w:p w:rsidR="009A55F8" w:rsidRDefault="00472F3A">
      <w:pPr>
        <w:pStyle w:val="normal"/>
        <w:tabs>
          <w:tab w:val="left" w:pos="1134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Юрій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перший заступник начальника військової адміністрації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268"/>
          <w:tab w:val="left" w:pos="3119"/>
          <w:tab w:val="left" w:pos="3261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Програму відзначення державних, національних  та професійних свят, вшанування кращих людей району та нагородження відзнакою «За заслуги перед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районом»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25-2026 роки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-  керівник апарату районної державної адміністрації</w:t>
      </w:r>
    </w:p>
    <w:p w:rsidR="009A55F8" w:rsidRDefault="00472F3A">
      <w:pPr>
        <w:pStyle w:val="normal"/>
        <w:numPr>
          <w:ilvl w:val="0"/>
          <w:numId w:val="3"/>
        </w:numPr>
        <w:tabs>
          <w:tab w:val="left" w:pos="993"/>
          <w:tab w:val="left" w:pos="1985"/>
          <w:tab w:val="left" w:pos="2268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Про програму фінансового забезпечення функціонування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районної державної (військової) адміністрації для виконання та реалізації делегованих повнова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жень органів виконавчої влади на території району делегованих їй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районною радою на 2025-2026 роки 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-  керівник апарату районної державної   адміністрації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85"/>
          <w:tab w:val="left" w:pos="2268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програму матеріально-технічної підтримки Збройним Силам України та добровольчих формувань територіальних громад району на 2025 рік 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Юрій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завідувач сектору цивільного захисту населення та оборонної роботи відділу житлово-комунально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господарства, архітектури, містобудування, інфраструктури, цивільного захисту населення та оборонної роботи районної військової адміністрації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985"/>
          <w:tab w:val="left" w:pos="2127"/>
        </w:tabs>
        <w:spacing w:after="0"/>
        <w:ind w:left="170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внесення змін до районного бюджету на 2025 рік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Доповідач: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начальник  відділу фінансів 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військової адміністрації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276"/>
          <w:tab w:val="left" w:pos="2127"/>
        </w:tabs>
        <w:spacing w:after="0"/>
        <w:ind w:left="170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Кодекс етичної поведінки депутатів та посадових осіб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районної ради </w:t>
      </w:r>
    </w:p>
    <w:p w:rsidR="009A55F8" w:rsidRDefault="00472F3A">
      <w:pPr>
        <w:pStyle w:val="normal"/>
        <w:tabs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Доповідач: Наталія Нагорна  - голова постійної комісії з питань освіти, культури, охорони здоров'я у справах сім'ї, молоді і спорту та соціального захисту населення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2127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зняття з контролю рішень  районної ради </w:t>
      </w:r>
    </w:p>
    <w:p w:rsidR="009A55F8" w:rsidRPr="0072251A" w:rsidRDefault="00472F3A" w:rsidP="0072251A">
      <w:pPr>
        <w:pStyle w:val="normal"/>
        <w:tabs>
          <w:tab w:val="left" w:pos="993"/>
          <w:tab w:val="left" w:pos="2268"/>
        </w:tabs>
        <w:spacing w:after="0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консультант з 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зв'язків з територіальними громадами, органами місцевого самоврядування  та зверненнями громадян 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2127"/>
        </w:tabs>
        <w:spacing w:after="0"/>
        <w:ind w:left="170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Різне</w:t>
      </w:r>
    </w:p>
    <w:p w:rsidR="009A55F8" w:rsidRDefault="00472F3A">
      <w:pPr>
        <w:pStyle w:val="normal"/>
        <w:spacing w:after="0"/>
        <w:ind w:left="2267"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переслідувань військових, опозиції і     представників 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5F8" w:rsidRDefault="00472F3A">
      <w:pPr>
        <w:pStyle w:val="normal"/>
        <w:spacing w:after="0"/>
        <w:ind w:left="1985" w:firstLine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Інформує: Валерій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 депутат районної  ради </w:t>
      </w:r>
    </w:p>
    <w:p w:rsidR="0072251A" w:rsidRDefault="0072251A">
      <w:pPr>
        <w:pStyle w:val="normal"/>
        <w:spacing w:after="0"/>
        <w:ind w:left="1985" w:firstLine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Pr="0072251A" w:rsidRDefault="0072251A">
      <w:pPr>
        <w:pStyle w:val="normal"/>
        <w:spacing w:after="0"/>
        <w:ind w:left="1985" w:firstLine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05" w:hanging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ind w:righ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Порядок денний прийняти.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Голосували : «За» - 31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«Проти»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«Не голос.»  - 0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цію підтримано)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360" w:right="-10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ind w:left="360"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Підсумки відкритого поіменного голосування додаються.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3.СЛУХАЛИ: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Про регламент роботи сесії районної ради.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0" w:after="280"/>
        <w:ind w:left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запропонував для інформації по питаннях порядку денного надати до 10 хвилин, для відповідей на запитання – до 10 хвилин, для виступаючих – до 3 хвилин. Якщо сесія працює довше чим 2 години оголосити перерву на 30 хвилин.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Затвердити запропонований регламент роботи сесії районної  ради.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Голосували : «За» - 31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«Не голос.» -0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(Пропозицію підтримано)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ind w:right="-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Підсумки відкритого поіменного голосування додаються</w:t>
      </w:r>
    </w:p>
    <w:p w:rsidR="009A55F8" w:rsidRDefault="00472F3A">
      <w:pPr>
        <w:pStyle w:val="normal"/>
        <w:spacing w:after="0" w:line="256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«Інформація про результати діяльності окружної прокуратури на території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за 2024 рік»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Інформує: Микола Матвійчук – виконувач обов'язків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окружної прокуратури, який поінформував про основні напрямки діяльності окружної прокуратури серед яких - боротьба з корупцією, посилення контролю за дотриманням законодавства та робо</w:t>
      </w:r>
      <w:r>
        <w:rPr>
          <w:rFonts w:ascii="Times New Roman" w:eastAsia="Times New Roman" w:hAnsi="Times New Roman" w:cs="Times New Roman"/>
          <w:sz w:val="28"/>
          <w:szCs w:val="28"/>
        </w:rPr>
        <w:t>та у сфері  кримінального переслідування.</w:t>
      </w:r>
    </w:p>
    <w:p w:rsidR="009A55F8" w:rsidRPr="0072251A" w:rsidRDefault="009A55F8">
      <w:pPr>
        <w:pStyle w:val="normal"/>
        <w:spacing w:after="0" w:line="256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472F3A">
      <w:pPr>
        <w:pStyle w:val="normal"/>
        <w:ind w:left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(Текст інформації  додається)</w:t>
      </w: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72251A" w:rsidRPr="0072251A" w:rsidRDefault="0072251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«Не голос.» - 0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шення прийнято)</w:t>
      </w:r>
    </w:p>
    <w:p w:rsidR="009A55F8" w:rsidRDefault="00472F3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294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СЛУХАЛИ: «Про стан законності, боротьби із злочинністю, охорони громадського порядку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результати діяльності районного відділу поліції на території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за 2024 рік»</w:t>
      </w:r>
    </w:p>
    <w:p w:rsidR="009A55F8" w:rsidRDefault="00472F3A">
      <w:pPr>
        <w:pStyle w:val="normal"/>
        <w:tabs>
          <w:tab w:val="left" w:pos="993"/>
          <w:tab w:val="left" w:pos="1134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Андрій Гнатенко 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відділу поліції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Житомирській області </w:t>
      </w:r>
    </w:p>
    <w:p w:rsidR="009A55F8" w:rsidRDefault="009A55F8">
      <w:pPr>
        <w:pStyle w:val="normal"/>
        <w:tabs>
          <w:tab w:val="left" w:pos="993"/>
          <w:tab w:val="left" w:pos="1134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ind w:left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(Текст інформації  додається)</w:t>
      </w:r>
    </w:p>
    <w:p w:rsidR="009A55F8" w:rsidRDefault="009A55F8">
      <w:pPr>
        <w:pStyle w:val="normal"/>
        <w:tabs>
          <w:tab w:val="left" w:pos="993"/>
          <w:tab w:val="left" w:pos="1134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tabs>
          <w:tab w:val="left" w:pos="294"/>
        </w:tabs>
        <w:ind w:left="1985" w:hanging="19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-31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«Проти» - 0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«Не голос.» - 0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F8" w:rsidRDefault="00472F3A">
      <w:pPr>
        <w:pStyle w:val="normal"/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(Пропозицію підтримано, рішення прийнято)</w:t>
      </w:r>
    </w:p>
    <w:p w:rsidR="009A55F8" w:rsidRDefault="00472F3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СЛУХАЛИ: «Про комплексну програму забезпечення охорони прав і свобод людини, протидії злочинності, підтримання публічної безпеки і порядку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Звягельському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районі на 2025 - 2029 роки»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Доповідач: Андр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Антипчук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відділу поліції 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Pr="0072251A" w:rsidRDefault="00472F3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225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(Інформація додається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72251A" w:rsidRDefault="0072251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Default="0072251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Pr="0072251A" w:rsidRDefault="0072251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-30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«Не голос.» - 1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рішення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СЛУХАЛИ:  «Звіт про виконання районного бюджету за 2024 рік»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/>
        <w:ind w:left="1985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Доповідач: Інна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начальник  відділу фінансів   районної військової адміністрації 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/>
        <w:ind w:left="18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3435"/>
        </w:tabs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(Звіт додається)</w:t>
      </w: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- 30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«Не голо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с.» - 1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</w:t>
      </w:r>
      <w:r w:rsidR="0072251A">
        <w:rPr>
          <w:rFonts w:ascii="Times New Roman" w:eastAsia="Times New Roman" w:hAnsi="Times New Roman" w:cs="Times New Roman"/>
          <w:color w:val="000000"/>
          <w:sz w:val="28"/>
          <w:szCs w:val="28"/>
        </w:rPr>
        <w:t>цію підтримано,  рішення прийня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tabs>
          <w:tab w:val="left" w:pos="284"/>
          <w:tab w:val="left" w:pos="993"/>
          <w:tab w:val="left" w:pos="1134"/>
          <w:tab w:val="left" w:pos="1985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СЛУХАЛИ: «Про розвиток ветеранської політики на території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району»</w:t>
      </w:r>
    </w:p>
    <w:p w:rsidR="009A55F8" w:rsidRDefault="00472F3A">
      <w:pPr>
        <w:pStyle w:val="normal"/>
        <w:tabs>
          <w:tab w:val="left" w:pos="284"/>
          <w:tab w:val="left" w:pos="993"/>
          <w:tab w:val="left" w:pos="1134"/>
          <w:tab w:val="left" w:pos="1985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начальник відділу з питань ветеранської політики районної військової адміністрації </w:t>
      </w:r>
    </w:p>
    <w:p w:rsidR="009A55F8" w:rsidRDefault="009A55F8">
      <w:pPr>
        <w:pStyle w:val="normal"/>
        <w:tabs>
          <w:tab w:val="left" w:pos="284"/>
          <w:tab w:val="left" w:pos="993"/>
          <w:tab w:val="left" w:pos="1134"/>
          <w:tab w:val="left" w:pos="1985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284"/>
          <w:tab w:val="left" w:pos="993"/>
          <w:tab w:val="left" w:pos="1134"/>
          <w:tab w:val="left" w:pos="1985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2251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(Інформація додається)</w:t>
      </w:r>
    </w:p>
    <w:p w:rsidR="009A55F8" w:rsidRDefault="009A55F8">
      <w:pPr>
        <w:pStyle w:val="normal"/>
        <w:tabs>
          <w:tab w:val="left" w:pos="284"/>
          <w:tab w:val="left" w:pos="993"/>
          <w:tab w:val="left" w:pos="1134"/>
          <w:tab w:val="left" w:pos="1985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-30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«Не голос.» - 1</w:t>
      </w:r>
    </w:p>
    <w:p w:rsidR="009A55F8" w:rsidRPr="0072251A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right="-105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рішення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72251A" w:rsidRPr="0072251A" w:rsidRDefault="0072251A">
      <w:pPr>
        <w:pStyle w:val="normal"/>
        <w:tabs>
          <w:tab w:val="left" w:pos="1985"/>
        </w:tabs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8.СЛУХАЛИ: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«Про затвердження розпоряджень голови райдержадміністрації».</w:t>
      </w:r>
    </w:p>
    <w:p w:rsidR="009A55F8" w:rsidRDefault="00472F3A">
      <w:pPr>
        <w:pStyle w:val="normal"/>
        <w:shd w:val="clear" w:color="auto" w:fill="FFFFFF"/>
        <w:ind w:left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Юрій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Оханський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перший заступник голови районної військової адміністрації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нформація додається)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Прийняти рішення з даного питання 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- 29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«Проти» - 0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«Не голос.» - 2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(Пропозицію  підтримано, рішення 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ind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Підсумки відкритого поіменного голосування додаються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68"/>
        </w:tabs>
        <w:spacing w:after="0"/>
        <w:ind w:left="1984" w:hanging="19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СЛУХАЛИ: «Про Програму відзначення державних, національних  та професійних свят, вшанування кращих людей району та нагородження відзнакою «За заслуги перед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районом» на 2025-2026 роки»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 керівник апарату районної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державної адміністрації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(Інформація додається)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Прийняти рішення з даного питання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-29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 - 0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голос.» - 2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рішення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9A55F8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Default="0072251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Default="0072251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Pr="0072251A" w:rsidRDefault="0072251A">
      <w:pPr>
        <w:pStyle w:val="normal"/>
        <w:tabs>
          <w:tab w:val="left" w:pos="1985"/>
        </w:tabs>
        <w:spacing w:after="0"/>
        <w:ind w:right="-10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55F8" w:rsidRDefault="00472F3A">
      <w:pPr>
        <w:pStyle w:val="normal"/>
        <w:tabs>
          <w:tab w:val="left" w:pos="426"/>
          <w:tab w:val="left" w:pos="567"/>
          <w:tab w:val="left" w:pos="549"/>
          <w:tab w:val="left" w:pos="1985"/>
          <w:tab w:val="left" w:pos="2127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10.СЛУХАЛИ: «Про програму фінансового забезпечення функціонування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районної державної (військової) адміністрації для виконання та реалізації делегованих повноважень органів виконавчої влади на </w:t>
      </w:r>
    </w:p>
    <w:p w:rsidR="009A55F8" w:rsidRDefault="00472F3A">
      <w:pPr>
        <w:pStyle w:val="normal"/>
        <w:tabs>
          <w:tab w:val="left" w:pos="426"/>
          <w:tab w:val="left" w:pos="567"/>
          <w:tab w:val="left" w:pos="993"/>
          <w:tab w:val="left" w:pos="1985"/>
          <w:tab w:val="left" w:pos="2127"/>
        </w:tabs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          території району делегованих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їй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Звягельською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районною радою на 2025-2026 роки» 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-  керівник апарату районної державної   адміністрації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(Інформація додається)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-28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«Не голос.» - 3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рішення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ind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268"/>
        </w:tabs>
        <w:spacing w:after="0"/>
        <w:ind w:left="2125" w:hanging="2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 програму матеріально-технічної підтримки   Збройним Силам України та добровольчих формувань територіальних громад району на 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Доповідач: Юрій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завідувач сектору цивільного захисту населення та оборонної роботи в</w:t>
      </w:r>
      <w:r>
        <w:rPr>
          <w:rFonts w:ascii="Times New Roman" w:eastAsia="Times New Roman" w:hAnsi="Times New Roman" w:cs="Times New Roman"/>
          <w:sz w:val="28"/>
          <w:szCs w:val="28"/>
        </w:rPr>
        <w:t>ідділу житлово-комунального господарства, архітектури, містобудування, інфраструктури, цивільного захисту населення та оборонної роботи районної військової адміністрації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(Інформація додається)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Прийняти рішення з даного питання.</w:t>
      </w:r>
    </w:p>
    <w:p w:rsidR="009A55F8" w:rsidRDefault="00472F3A">
      <w:pPr>
        <w:pStyle w:val="normal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(Рішення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-30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«Не голос.» - 1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251A" w:rsidRPr="0072251A" w:rsidRDefault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(Пропозицію підтримано, рішення прийнято)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ind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tabs>
          <w:tab w:val="left" w:pos="19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12.СЛУХАЛИ: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«Про внесення змін до районного бюджету на 2025 рік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A55F8" w:rsidRDefault="00472F3A">
      <w:pPr>
        <w:pStyle w:val="normal"/>
        <w:spacing w:after="0"/>
        <w:ind w:left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Інна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Хухра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відділу фінансів районної військової адміністрації</w:t>
      </w:r>
    </w:p>
    <w:p w:rsidR="009A55F8" w:rsidRDefault="009A55F8">
      <w:pPr>
        <w:pStyle w:val="normal"/>
        <w:spacing w:after="0"/>
        <w:ind w:left="1985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(Текст інформації додається)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left="1980" w:right="-105" w:hanging="1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Прийняти рішення з даного питання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left="1980" w:right="-105" w:hanging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 додається)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right="-1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- 29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«Не голос.» - 2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(Пропозицію підтримано, рішення прийнято)</w:t>
      </w:r>
    </w:p>
    <w:p w:rsidR="009A55F8" w:rsidRDefault="00472F3A">
      <w:pPr>
        <w:pStyle w:val="normal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993"/>
          <w:tab w:val="left" w:pos="226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985"/>
          <w:tab w:val="left" w:pos="2127"/>
        </w:tabs>
        <w:spacing w:after="0"/>
        <w:ind w:left="2127" w:hanging="212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13. СЛУХАЛИ:  «Про Кодекс етичної  поведінки  депутатів та                                       посадових осіб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районної ради» </w:t>
      </w:r>
    </w:p>
    <w:p w:rsidR="0072251A" w:rsidRDefault="00472F3A">
      <w:pPr>
        <w:pStyle w:val="normal"/>
        <w:tabs>
          <w:tab w:val="left" w:pos="1985"/>
          <w:tab w:val="left" w:pos="2130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Доповідач: Наталі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Нагорна  - голова постійної комісії з   питань освіти, культури, охорони здоров'я у справах сім'ї, молоді і спорту та соціального захисту населення, яка поінформувала присутніх про результати розгляду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етичної поведінки депутатів та посадо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вих 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районної ради. Вона зазначила, що дане питання попередньо було розглянуто на засіданнях чотирьох постійних комісій районної ради, а саме: з питань бюджету, соціально-економічного розвитку, комунальної власності, транспорту та зв’язку;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питань освіти, культури, охорони здоров’я, у справах сім’ї, молоді і спорту та соціального захисту населення; з питань регламенту, депутатської етики, законності, правопорядку та місцевого самоврядування; з питань АПК, регулювання земельних відносин, 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ології та використання природних ресурсів. За результатами обговорення було враховано надані пропозиції та зауваження, після чого Кодекс було доопрацьовано. </w:t>
      </w:r>
    </w:p>
    <w:p w:rsidR="0072251A" w:rsidRDefault="0072251A">
      <w:pPr>
        <w:pStyle w:val="normal"/>
        <w:tabs>
          <w:tab w:val="left" w:pos="1985"/>
          <w:tab w:val="left" w:pos="2130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251A" w:rsidRDefault="0072251A">
      <w:pPr>
        <w:pStyle w:val="normal"/>
        <w:tabs>
          <w:tab w:val="left" w:pos="1985"/>
          <w:tab w:val="left" w:pos="2130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72251A">
      <w:pPr>
        <w:pStyle w:val="normal"/>
        <w:tabs>
          <w:tab w:val="left" w:pos="1985"/>
          <w:tab w:val="left" w:pos="2130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Кодекс етичної поведінки є важливим внутрішнім нормативним документом, який встановлює чіткі етичн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>і орієнтири для депутатів та посадових осіб районної ради. Документ містить розширені загальні положення, визначення основних термінів, а також систему принципів, яких мають дотримуватися посадовці та обрані особи у своїй публічній діяльності. Зокрема, йде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>ться про принципи доброчесності, прозорості, відповідальності, поваги до прав людини, уникнення конфлікту інтересів тощо. Прийняття цього Кодексу спрямоване на підвищення рівня довіри громадськості до органів місцевого самоврядування та формування позитивн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ого іміджу ради.                                                                      </w:t>
      </w:r>
    </w:p>
    <w:p w:rsidR="009A55F8" w:rsidRDefault="00472F3A">
      <w:pPr>
        <w:pStyle w:val="normal"/>
        <w:tabs>
          <w:tab w:val="left" w:pos="2109"/>
        </w:tabs>
        <w:spacing w:after="0"/>
        <w:ind w:left="2125" w:hanging="2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ВИСТУПИЛИ: Вадим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Гнилориба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 депутат районної ради, висловив  думку щодо доцільності ухвалення Кодексу. Зокрема, він звернув увагу на те, що значна частина положень Кодексу дублює норми чинного законодавства України, а саме — низку законодавчих актів, які вже визначають основи етичн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поведінки державних службовців і посадових осіб.  Зазначив, що ухвалення подібних документів є компетенцією Верховної Ради України, а тому створення окремого Кодексу на місцевому рівні викликає сумнів щодо його необхідності.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9A55F8" w:rsidRDefault="00472F3A">
      <w:pPr>
        <w:pStyle w:val="normal"/>
        <w:tabs>
          <w:tab w:val="left" w:pos="2109"/>
        </w:tabs>
        <w:spacing w:after="0"/>
        <w:ind w:left="2125" w:hanging="2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225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Наталія Нагорна -  </w:t>
      </w:r>
      <w:r>
        <w:rPr>
          <w:rFonts w:ascii="Times New Roman" w:eastAsia="Times New Roman" w:hAnsi="Times New Roman" w:cs="Times New Roman"/>
          <w:sz w:val="28"/>
          <w:szCs w:val="28"/>
        </w:rPr>
        <w:t>голова постійної комісії зазначила, що даний Кодекс не дублює законодавчі акти, а використовує їх як основу для закріплення етичних норм поведінки. Вона наголосила, що практика ухвалення подібних документів є поширеною сер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 органів місцевого самоврядування.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Юрій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Оханський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перший заступник начальника військової адміністрація, який зазначив, що Кодекс - це, як правило, систематизована збірка правил поведінки, своєрідна «книга» норм. Водночас,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 місцевого самоврядування не ухвалює сам «Кодекс» як окремий правовий акт, а приймає рішення про його затвердження, що є юридично коректною формою ухвалення подібних документів.              </w:t>
      </w:r>
    </w:p>
    <w:p w:rsidR="0072251A" w:rsidRDefault="00472F3A">
      <w:pPr>
        <w:pStyle w:val="normal"/>
        <w:tabs>
          <w:tab w:val="left" w:pos="2259"/>
        </w:tabs>
        <w:spacing w:after="0"/>
        <w:ind w:left="212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Цицюра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депутат районн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ради вніс пропозицію  внести зміни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Кодексу етичної  поведінки  депутатів та посадових 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районної ради та</w:t>
      </w:r>
      <w:r w:rsidR="0072251A">
        <w:rPr>
          <w:rFonts w:ascii="Times New Roman" w:eastAsia="Times New Roman" w:hAnsi="Times New Roman" w:cs="Times New Roman"/>
          <w:sz w:val="28"/>
          <w:szCs w:val="28"/>
        </w:rPr>
        <w:t xml:space="preserve"> виключити пункт 5.2 із тексту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даного Кодексу.    </w:t>
      </w:r>
    </w:p>
    <w:p w:rsidR="0072251A" w:rsidRDefault="0072251A">
      <w:pPr>
        <w:pStyle w:val="normal"/>
        <w:tabs>
          <w:tab w:val="left" w:pos="2259"/>
        </w:tabs>
        <w:spacing w:after="0"/>
        <w:ind w:left="2125" w:hanging="21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Default="00472F3A">
      <w:pPr>
        <w:pStyle w:val="normal"/>
        <w:tabs>
          <w:tab w:val="left" w:pos="2259"/>
        </w:tabs>
        <w:spacing w:after="0"/>
        <w:ind w:left="2125" w:hanging="2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9A55F8" w:rsidRPr="0072251A" w:rsidRDefault="00472F3A" w:rsidP="0072251A">
      <w:pPr>
        <w:pStyle w:val="normal"/>
        <w:ind w:left="2125" w:hanging="25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Голова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 поставив на     голосування питання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 етичної  поведінки  депутатів та посадових осіб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районної ради» за основу </w:t>
      </w:r>
    </w:p>
    <w:p w:rsidR="009A55F8" w:rsidRDefault="0072251A" w:rsidP="0072251A">
      <w:pPr>
        <w:pStyle w:val="normal"/>
        <w:tabs>
          <w:tab w:val="left" w:pos="1800"/>
          <w:tab w:val="left" w:pos="1980"/>
        </w:tabs>
        <w:spacing w:after="0"/>
        <w:ind w:left="1797" w:right="-108" w:firstLine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72F3A">
        <w:rPr>
          <w:rFonts w:ascii="Times New Roman" w:eastAsia="Times New Roman" w:hAnsi="Times New Roman" w:cs="Times New Roman"/>
          <w:b/>
          <w:sz w:val="28"/>
          <w:szCs w:val="28"/>
        </w:rPr>
        <w:t>Голосували : «За» - 16</w:t>
      </w:r>
    </w:p>
    <w:p w:rsidR="009A55F8" w:rsidRDefault="00472F3A" w:rsidP="0072251A">
      <w:pPr>
        <w:pStyle w:val="normal"/>
        <w:tabs>
          <w:tab w:val="left" w:pos="3645"/>
        </w:tabs>
        <w:spacing w:after="0"/>
        <w:ind w:left="1797" w:right="-108" w:hanging="19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2251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«Проти» - 2                                                                                                                </w:t>
      </w:r>
    </w:p>
    <w:p w:rsidR="009A55F8" w:rsidRDefault="00472F3A" w:rsidP="0072251A">
      <w:pPr>
        <w:pStyle w:val="normal"/>
        <w:tabs>
          <w:tab w:val="left" w:pos="3645"/>
        </w:tabs>
        <w:spacing w:after="0"/>
        <w:ind w:left="1797" w:right="-108" w:hanging="19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7225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.» - 5 </w:t>
      </w:r>
    </w:p>
    <w:p w:rsidR="009A55F8" w:rsidRDefault="00472F3A" w:rsidP="0072251A">
      <w:pPr>
        <w:pStyle w:val="normal"/>
        <w:tabs>
          <w:tab w:val="left" w:pos="3645"/>
        </w:tabs>
        <w:spacing w:after="0"/>
        <w:ind w:left="1797" w:right="-108" w:hanging="198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2251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«Не голос.» - 8</w:t>
      </w:r>
    </w:p>
    <w:p w:rsidR="009A55F8" w:rsidRDefault="00472F3A">
      <w:pPr>
        <w:pStyle w:val="normal"/>
        <w:tabs>
          <w:tab w:val="left" w:pos="3645"/>
        </w:tabs>
        <w:ind w:left="1800" w:right="-105" w:hanging="19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Рішення не прийнято</w:t>
      </w:r>
    </w:p>
    <w:p w:rsidR="009A55F8" w:rsidRDefault="00472F3A">
      <w:pPr>
        <w:pStyle w:val="normal"/>
        <w:ind w:left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Підсумки відкритого поіменного голосування додаються</w:t>
      </w:r>
    </w:p>
    <w:p w:rsidR="009A55F8" w:rsidRDefault="00472F3A" w:rsidP="0072251A">
      <w:pPr>
        <w:pStyle w:val="normal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СЛУХАЛИ: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 зняття з контролю рішень  районної ради»</w:t>
      </w:r>
    </w:p>
    <w:p w:rsidR="009A55F8" w:rsidRDefault="00472F3A" w:rsidP="0072251A">
      <w:pPr>
        <w:pStyle w:val="normal"/>
        <w:tabs>
          <w:tab w:val="left" w:pos="426"/>
        </w:tabs>
        <w:spacing w:after="0"/>
        <w:ind w:left="1843" w:hanging="2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Доповідач: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консультант з питань зв'язків з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територіальними громадами, органами місцевого самоврядування  та зверненнями громадян </w:t>
      </w:r>
    </w:p>
    <w:p w:rsidR="009A55F8" w:rsidRDefault="009A55F8">
      <w:pPr>
        <w:pStyle w:val="normal"/>
        <w:tabs>
          <w:tab w:val="left" w:pos="426"/>
        </w:tabs>
        <w:spacing w:after="0"/>
        <w:ind w:left="1700" w:hanging="213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(Текст інформації додається)</w:t>
      </w:r>
    </w:p>
    <w:p w:rsidR="009A55F8" w:rsidRDefault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left="1980" w:right="-105" w:hanging="19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</w:t>
      </w:r>
      <w:r w:rsidR="00472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72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Прийняти рішення з даного питання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left="1980" w:right="-105" w:hanging="19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 додається)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right="-1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Голосували : «За» - 29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«Проти» - 0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- 0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«Н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голос.» - 2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2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(Пропозицію підтримано, рішення прийнято)</w:t>
      </w:r>
    </w:p>
    <w:p w:rsidR="009A55F8" w:rsidRDefault="0072251A">
      <w:pPr>
        <w:pStyle w:val="normal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 Підсумки відкритого поіменного голосування додаються</w:t>
      </w:r>
    </w:p>
    <w:p w:rsidR="009A55F8" w:rsidRDefault="00472F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2268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 «Різне»</w:t>
      </w:r>
    </w:p>
    <w:p w:rsidR="009A55F8" w:rsidRDefault="00472F3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268" w:hanging="15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щодо переслідувань військових, опозиції і представників органів місцевого самоврядування </w:t>
      </w:r>
    </w:p>
    <w:p w:rsidR="009A55F8" w:rsidRDefault="00472F3A">
      <w:pPr>
        <w:pStyle w:val="normal"/>
        <w:ind w:left="2268" w:hanging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Інформує: Інформує: Валерій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 депутат районної   ради </w:t>
      </w:r>
    </w:p>
    <w:p w:rsidR="009A55F8" w:rsidRDefault="00472F3A">
      <w:pPr>
        <w:pStyle w:val="normal"/>
        <w:ind w:left="2268" w:hanging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(Текст звернення додається)</w:t>
      </w:r>
    </w:p>
    <w:p w:rsidR="009A55F8" w:rsidRDefault="00472F3A">
      <w:pPr>
        <w:pStyle w:val="normal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Сербін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районно</w:t>
      </w:r>
      <w:r>
        <w:rPr>
          <w:rFonts w:ascii="Times New Roman" w:eastAsia="Times New Roman" w:hAnsi="Times New Roman" w:cs="Times New Roman"/>
          <w:sz w:val="28"/>
          <w:szCs w:val="28"/>
        </w:rPr>
        <w:t>ї ради, який вніс пропозицію включити до звернення щодо переслідувань військових, опозиції і представників органів місцевого самоврядування пункти, а саме:</w:t>
      </w:r>
    </w:p>
    <w:p w:rsidR="0072251A" w:rsidRPr="0072251A" w:rsidRDefault="0072251A" w:rsidP="0072251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5F8" w:rsidRPr="0072251A" w:rsidRDefault="00472F3A" w:rsidP="0072251A">
      <w:pPr>
        <w:pStyle w:val="normal"/>
        <w:numPr>
          <w:ilvl w:val="0"/>
          <w:numId w:val="1"/>
        </w:numPr>
        <w:ind w:left="22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позбавити депутатських мандатів депутатів Верховної         Ради України від політичної партії ОПЗЖ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251A" w:rsidRPr="0072251A" w:rsidRDefault="00472F3A" w:rsidP="0072251A">
      <w:pPr>
        <w:pStyle w:val="normal"/>
        <w:numPr>
          <w:ilvl w:val="0"/>
          <w:numId w:val="4"/>
        </w:numPr>
        <w:ind w:left="2267" w:hanging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припинити діяльність Української православної церкви Московського патріархату (УПЦ МП) в Україні.</w:t>
      </w:r>
    </w:p>
    <w:p w:rsidR="009A55F8" w:rsidRPr="0072251A" w:rsidRDefault="0072251A" w:rsidP="0072251A">
      <w:pPr>
        <w:pStyle w:val="normal"/>
        <w:ind w:left="226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472F3A" w:rsidRPr="0072251A">
        <w:rPr>
          <w:rFonts w:ascii="Times New Roman" w:eastAsia="Times New Roman" w:hAnsi="Times New Roman" w:cs="Times New Roman"/>
          <w:b/>
          <w:sz w:val="28"/>
          <w:szCs w:val="28"/>
        </w:rPr>
        <w:t xml:space="preserve">Леонід </w:t>
      </w:r>
      <w:proofErr w:type="spellStart"/>
      <w:r w:rsidR="00472F3A" w:rsidRPr="0072251A">
        <w:rPr>
          <w:rFonts w:ascii="Times New Roman" w:eastAsia="Times New Roman" w:hAnsi="Times New Roman" w:cs="Times New Roman"/>
          <w:b/>
          <w:sz w:val="28"/>
          <w:szCs w:val="28"/>
        </w:rPr>
        <w:t>Левчишин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 - голова постійної комісії, який  вніс пропозицію   направити звернення депутатів </w:t>
      </w:r>
      <w:proofErr w:type="spellStart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>Звягельської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 районної ради до Президента України Володимиру </w:t>
      </w:r>
      <w:proofErr w:type="spellStart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>Зеленському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, Голови Верховної Ради України  Руслану </w:t>
      </w:r>
      <w:proofErr w:type="spellStart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>Стефанчуку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>Премєр-міністра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  України Денису </w:t>
      </w:r>
      <w:proofErr w:type="spellStart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>Шмигалю</w:t>
      </w:r>
      <w:proofErr w:type="spellEnd"/>
      <w:r w:rsidR="00472F3A" w:rsidRPr="0072251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0"/>
        <w:ind w:left="2268" w:right="-105" w:hanging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районної рад</w:t>
      </w:r>
      <w:r w:rsidR="0072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72251A"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 w:rsidR="0072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поставив на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 питання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переслідувань військових, опозиції і представників органів місцевого самоврядування» за основу.  </w:t>
      </w:r>
    </w:p>
    <w:p w:rsidR="009A55F8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ind w:left="2268" w:right="-105" w:hanging="70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- 24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«Проти» - 2                                                                                                               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- 1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голос.» -4</w:t>
      </w:r>
    </w:p>
    <w:p w:rsidR="009A55F8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-180" w:right="-10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(пропозицію підтримано)</w:t>
      </w:r>
    </w:p>
    <w:p w:rsidR="009A55F8" w:rsidRDefault="0072251A" w:rsidP="0072251A">
      <w:pPr>
        <w:pStyle w:val="normal"/>
        <w:tabs>
          <w:tab w:val="left" w:pos="1985"/>
        </w:tabs>
        <w:spacing w:after="0"/>
        <w:ind w:right="-105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  Підсумки відкритого поіменного голосування додаються</w:t>
      </w:r>
    </w:p>
    <w:p w:rsidR="009A55F8" w:rsidRDefault="009A55F8" w:rsidP="0072251A">
      <w:pPr>
        <w:pStyle w:val="normal"/>
        <w:tabs>
          <w:tab w:val="left" w:pos="1985"/>
        </w:tabs>
        <w:spacing w:after="0"/>
        <w:ind w:right="-105" w:hanging="566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 w:rsidP="0072251A">
      <w:pPr>
        <w:pStyle w:val="normal"/>
        <w:tabs>
          <w:tab w:val="left" w:pos="1985"/>
        </w:tabs>
        <w:spacing w:after="0"/>
        <w:ind w:left="2268" w:right="-105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Голова районної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 поставив на     голосування  пропозицію  депутата  районної ради </w:t>
      </w:r>
    </w:p>
    <w:p w:rsidR="009A55F8" w:rsidRDefault="0072251A" w:rsidP="0072251A">
      <w:pPr>
        <w:pStyle w:val="normal"/>
        <w:tabs>
          <w:tab w:val="left" w:pos="1985"/>
        </w:tabs>
        <w:ind w:left="2268" w:right="-105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2F3A">
        <w:rPr>
          <w:rFonts w:ascii="Times New Roman" w:eastAsia="Times New Roman" w:hAnsi="Times New Roman" w:cs="Times New Roman"/>
          <w:sz w:val="28"/>
          <w:szCs w:val="28"/>
        </w:rPr>
        <w:t>Сербіна</w:t>
      </w:r>
      <w:proofErr w:type="spellEnd"/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Голосували : «За» - 26</w:t>
      </w:r>
    </w:p>
    <w:p w:rsidR="009A55F8" w:rsidRDefault="0072251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</w:t>
      </w:r>
      <w:r w:rsidR="00472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«Проти» - 2                                                       </w:t>
      </w:r>
      <w:r w:rsidR="00472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- 1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голос.» -5</w:t>
      </w:r>
    </w:p>
    <w:p w:rsidR="009A55F8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72251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right="-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="00472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(Пропозицію підтримано)</w:t>
      </w:r>
    </w:p>
    <w:p w:rsidR="009A55F8" w:rsidRDefault="00472F3A" w:rsidP="0072251A">
      <w:pPr>
        <w:pStyle w:val="normal"/>
        <w:tabs>
          <w:tab w:val="left" w:pos="1985"/>
        </w:tabs>
        <w:spacing w:after="0"/>
        <w:ind w:right="-105" w:hanging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Підсумки відкритого поіменного голосування додаються</w:t>
      </w:r>
    </w:p>
    <w:p w:rsidR="009A55F8" w:rsidRDefault="009A55F8" w:rsidP="0072251A">
      <w:pPr>
        <w:pStyle w:val="normal"/>
        <w:tabs>
          <w:tab w:val="left" w:pos="1985"/>
        </w:tabs>
        <w:spacing w:after="0"/>
        <w:ind w:right="-105" w:hanging="566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 w:rsidP="0072251A">
      <w:pPr>
        <w:pStyle w:val="normal"/>
        <w:tabs>
          <w:tab w:val="left" w:pos="1985"/>
        </w:tabs>
        <w:spacing w:after="0"/>
        <w:ind w:left="2127" w:right="-108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2251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Голова районної рад</w:t>
      </w:r>
      <w:r w:rsidR="007225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72251A">
        <w:rPr>
          <w:rFonts w:ascii="Times New Roman" w:eastAsia="Times New Roman" w:hAnsi="Times New Roman" w:cs="Times New Roman"/>
          <w:sz w:val="28"/>
          <w:szCs w:val="28"/>
        </w:rPr>
        <w:t>Загривий</w:t>
      </w:r>
      <w:proofErr w:type="spellEnd"/>
      <w:r w:rsidR="0072251A">
        <w:rPr>
          <w:rFonts w:ascii="Times New Roman" w:eastAsia="Times New Roman" w:hAnsi="Times New Roman" w:cs="Times New Roman"/>
          <w:sz w:val="28"/>
          <w:szCs w:val="28"/>
        </w:rPr>
        <w:t xml:space="preserve"> А.Л. поставив на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голосування  пропозицію  депутата  районної ради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Левчишина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</w:t>
      </w:r>
    </w:p>
    <w:p w:rsidR="009A55F8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225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Голосували : «За» - 26</w:t>
      </w:r>
    </w:p>
    <w:p w:rsidR="009A55F8" w:rsidRDefault="0072251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</w:t>
      </w:r>
      <w:r w:rsidR="00472F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«Проти» - 1                                                                                                              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- 1 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722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«Не голос.» - 3</w:t>
      </w:r>
    </w:p>
    <w:p w:rsidR="009A55F8" w:rsidRPr="0072251A" w:rsidRDefault="009A55F8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right="-10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(Пропозицію підтримано)</w:t>
      </w:r>
    </w:p>
    <w:p w:rsidR="009A55F8" w:rsidRDefault="0072251A">
      <w:pPr>
        <w:pStyle w:val="normal"/>
        <w:tabs>
          <w:tab w:val="left" w:pos="1985"/>
        </w:tabs>
        <w:ind w:right="-105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72F3A">
        <w:rPr>
          <w:rFonts w:ascii="Times New Roman" w:eastAsia="Times New Roman" w:hAnsi="Times New Roman" w:cs="Times New Roman"/>
          <w:sz w:val="28"/>
          <w:szCs w:val="28"/>
        </w:rPr>
        <w:t xml:space="preserve"> Підсумки відкритого поіменного голосування додаються</w:t>
      </w:r>
    </w:p>
    <w:p w:rsidR="009A55F8" w:rsidRDefault="00472F3A" w:rsidP="0072251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pacing w:after="0"/>
        <w:ind w:left="2268" w:right="-105" w:hanging="2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2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225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районної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Загривий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поставив на     голосування питання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переслідувань військових, опозиції і представників органів місцевого самоврядування»  з пропозиціями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Сербіна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П.А.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Левчишина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цілому.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965"/>
        </w:tabs>
        <w:spacing w:after="0"/>
        <w:ind w:left="1800" w:right="-105" w:hanging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1980"/>
        </w:tabs>
        <w:spacing w:after="0"/>
        <w:ind w:left="1800" w:right="-105"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Голосували : «За» - 24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«Проти» - 1                                                                                                               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«Не голос.» - 6</w:t>
      </w:r>
    </w:p>
    <w:p w:rsidR="009A55F8" w:rsidRDefault="009A55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9A55F8" w:rsidRDefault="00472F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/>
        <w:ind w:left="1800" w:right="-105" w:hanging="19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(Пропозицію підтримано, рішення прийнято)</w:t>
      </w:r>
    </w:p>
    <w:p w:rsidR="009A55F8" w:rsidRDefault="00472F3A">
      <w:pPr>
        <w:pStyle w:val="normal"/>
        <w:tabs>
          <w:tab w:val="left" w:pos="1985"/>
        </w:tabs>
        <w:spacing w:after="0"/>
        <w:ind w:right="-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Підсумки відкритого поіменного голосування додаються</w:t>
      </w:r>
    </w:p>
    <w:p w:rsidR="009A55F8" w:rsidRDefault="009A55F8">
      <w:pPr>
        <w:pStyle w:val="normal"/>
        <w:tabs>
          <w:tab w:val="left" w:pos="1985"/>
        </w:tabs>
        <w:spacing w:after="0"/>
        <w:ind w:right="-105"/>
        <w:rPr>
          <w:rFonts w:ascii="Times New Roman" w:eastAsia="Times New Roman" w:hAnsi="Times New Roman" w:cs="Times New Roman"/>
          <w:sz w:val="16"/>
          <w:szCs w:val="16"/>
        </w:rPr>
      </w:pPr>
    </w:p>
    <w:p w:rsidR="009A55F8" w:rsidRDefault="00472F3A">
      <w:pPr>
        <w:pStyle w:val="normal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 СЛУХАЛИ: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Голову районної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А.Л., нагадав депутатам районної ради щодо подачі декларації осіб, уповноважених на виконання функцій держави або місцевого са</w:t>
      </w:r>
      <w:r>
        <w:rPr>
          <w:rFonts w:ascii="Times New Roman" w:eastAsia="Times New Roman" w:hAnsi="Times New Roman" w:cs="Times New Roman"/>
          <w:sz w:val="28"/>
          <w:szCs w:val="28"/>
        </w:rPr>
        <w:t>моврядування за 2024 рік та подякував депутатам районної ради та запрошеним за участь в роботі  пленарного засідання та оголосив двадцять п'яту сесію районної ради VІІІ закритою.</w:t>
      </w:r>
    </w:p>
    <w:p w:rsidR="009A55F8" w:rsidRDefault="009A55F8">
      <w:pPr>
        <w:pStyle w:val="normal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5F8" w:rsidRDefault="00472F3A">
      <w:pPr>
        <w:pStyle w:val="normal"/>
        <w:ind w:left="2640" w:hanging="2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9A55F8" w:rsidRDefault="00472F3A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Голова районної ради                                                          Артур ЗАГРИВИЙ</w:t>
      </w:r>
    </w:p>
    <w:p w:rsidR="009A55F8" w:rsidRDefault="009A55F8">
      <w:pPr>
        <w:pStyle w:val="normal"/>
      </w:pPr>
    </w:p>
    <w:p w:rsidR="009A55F8" w:rsidRDefault="009A55F8">
      <w:pPr>
        <w:pStyle w:val="normal"/>
      </w:pPr>
    </w:p>
    <w:sectPr w:rsidR="009A55F8" w:rsidSect="009A55F8">
      <w:pgSz w:w="11906" w:h="16838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9CD"/>
    <w:multiLevelType w:val="multilevel"/>
    <w:tmpl w:val="1F88E44C"/>
    <w:lvl w:ilvl="0">
      <w:start w:val="10"/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3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D0035D"/>
    <w:multiLevelType w:val="multilevel"/>
    <w:tmpl w:val="5E6021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FF56AA"/>
    <w:multiLevelType w:val="multilevel"/>
    <w:tmpl w:val="F02C5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C7E4E29"/>
    <w:multiLevelType w:val="multilevel"/>
    <w:tmpl w:val="694A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5F8"/>
    <w:rsid w:val="005953B0"/>
    <w:rsid w:val="005C67FD"/>
    <w:rsid w:val="0072251A"/>
    <w:rsid w:val="009A55F8"/>
    <w:rsid w:val="00D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A5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5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55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normal"/>
    <w:next w:val="normal"/>
    <w:rsid w:val="009A5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55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A55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55F8"/>
  </w:style>
  <w:style w:type="table" w:customStyle="1" w:styleId="TableNormal">
    <w:name w:val="TableNormal"/>
    <w:rsid w:val="009A5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55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A5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5</cp:revision>
  <cp:lastPrinted>2025-07-15T05:46:00Z</cp:lastPrinted>
  <dcterms:created xsi:type="dcterms:W3CDTF">2025-07-15T05:33:00Z</dcterms:created>
  <dcterms:modified xsi:type="dcterms:W3CDTF">2025-07-15T05:50:00Z</dcterms:modified>
</cp:coreProperties>
</file>