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40"/>
        <w:gridCol w:w="20"/>
        <w:gridCol w:w="360"/>
        <w:gridCol w:w="340"/>
        <w:gridCol w:w="140"/>
        <w:gridCol w:w="40"/>
        <w:gridCol w:w="60"/>
        <w:gridCol w:w="260"/>
        <w:gridCol w:w="60"/>
        <w:gridCol w:w="420"/>
        <w:gridCol w:w="20"/>
        <w:gridCol w:w="60"/>
        <w:gridCol w:w="20"/>
        <w:gridCol w:w="20"/>
        <w:gridCol w:w="40"/>
        <w:gridCol w:w="100"/>
        <w:gridCol w:w="420"/>
        <w:gridCol w:w="40"/>
        <w:gridCol w:w="260"/>
        <w:gridCol w:w="20"/>
        <w:gridCol w:w="80"/>
        <w:gridCol w:w="40"/>
        <w:gridCol w:w="40"/>
        <w:gridCol w:w="60"/>
        <w:gridCol w:w="40"/>
        <w:gridCol w:w="360"/>
        <w:gridCol w:w="160"/>
        <w:gridCol w:w="120"/>
        <w:gridCol w:w="20"/>
        <w:gridCol w:w="160"/>
        <w:gridCol w:w="40"/>
        <w:gridCol w:w="40"/>
        <w:gridCol w:w="100"/>
        <w:gridCol w:w="60"/>
        <w:gridCol w:w="60"/>
        <w:gridCol w:w="420"/>
        <w:gridCol w:w="80"/>
        <w:gridCol w:w="140"/>
        <w:gridCol w:w="40"/>
        <w:gridCol w:w="40"/>
        <w:gridCol w:w="20"/>
        <w:gridCol w:w="60"/>
        <w:gridCol w:w="40"/>
        <w:gridCol w:w="40"/>
        <w:gridCol w:w="160"/>
        <w:gridCol w:w="280"/>
        <w:gridCol w:w="80"/>
        <w:gridCol w:w="20"/>
        <w:gridCol w:w="300"/>
        <w:gridCol w:w="80"/>
        <w:gridCol w:w="40"/>
        <w:gridCol w:w="40"/>
        <w:gridCol w:w="60"/>
        <w:gridCol w:w="200"/>
        <w:gridCol w:w="80"/>
        <w:gridCol w:w="300"/>
        <w:gridCol w:w="200"/>
        <w:gridCol w:w="80"/>
        <w:gridCol w:w="80"/>
        <w:gridCol w:w="60"/>
        <w:gridCol w:w="180"/>
        <w:gridCol w:w="20"/>
        <w:gridCol w:w="100"/>
        <w:gridCol w:w="380"/>
        <w:gridCol w:w="100"/>
        <w:gridCol w:w="80"/>
        <w:gridCol w:w="80"/>
        <w:gridCol w:w="60"/>
        <w:gridCol w:w="80"/>
        <w:gridCol w:w="140"/>
        <w:gridCol w:w="180"/>
        <w:gridCol w:w="60"/>
        <w:gridCol w:w="320"/>
        <w:gridCol w:w="80"/>
        <w:gridCol w:w="80"/>
        <w:gridCol w:w="40"/>
        <w:gridCol w:w="120"/>
        <w:gridCol w:w="400"/>
        <w:gridCol w:w="100"/>
        <w:gridCol w:w="80"/>
        <w:gridCol w:w="100"/>
        <w:gridCol w:w="80"/>
        <w:gridCol w:w="20"/>
        <w:gridCol w:w="20"/>
        <w:gridCol w:w="40"/>
        <w:gridCol w:w="160"/>
        <w:gridCol w:w="500"/>
        <w:gridCol w:w="180"/>
        <w:gridCol w:w="20"/>
        <w:gridCol w:w="20"/>
        <w:gridCol w:w="40"/>
        <w:gridCol w:w="40"/>
        <w:gridCol w:w="40"/>
        <w:gridCol w:w="40"/>
        <w:gridCol w:w="280"/>
        <w:gridCol w:w="80"/>
      </w:tblGrid>
      <w:tr w:rsidR="00D66D5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3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5960" w:type="dxa"/>
            <w:gridSpan w:val="11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2023 – 2025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Форма 2023-2)</w:t>
            </w: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3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D5E" w:rsidRDefault="00570F4E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D5E" w:rsidRDefault="00570F4E">
            <w:r>
              <w:rPr>
                <w:b/>
                <w:sz w:val="18"/>
              </w:rPr>
              <w:t>Новоград-</w:t>
            </w:r>
            <w:proofErr w:type="spellStart"/>
            <w:r>
              <w:rPr>
                <w:b/>
                <w:sz w:val="18"/>
              </w:rPr>
              <w:t>Волинська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районна</w:t>
            </w:r>
            <w:proofErr w:type="spellEnd"/>
            <w:r>
              <w:rPr>
                <w:b/>
                <w:sz w:val="18"/>
              </w:rPr>
              <w:t xml:space="preserve"> рада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t>01</w:t>
            </w: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t>13577126</w:t>
            </w: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м</w:t>
            </w:r>
            <w:proofErr w:type="gramEnd"/>
            <w:r>
              <w:rPr>
                <w:sz w:val="14"/>
              </w:rPr>
              <w:t>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r>
              <w:rPr>
                <w:sz w:val="18"/>
              </w:rPr>
              <w:t>Новоград-</w:t>
            </w:r>
            <w:proofErr w:type="spellStart"/>
            <w:r>
              <w:rPr>
                <w:sz w:val="18"/>
              </w:rPr>
              <w:t>Волинська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районна</w:t>
            </w:r>
            <w:proofErr w:type="spellEnd"/>
            <w:r>
              <w:rPr>
                <w:sz w:val="18"/>
              </w:rPr>
              <w:t xml:space="preserve"> рада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6D5E" w:rsidRDefault="00570F4E">
            <w:pPr>
              <w:jc w:val="center"/>
            </w:pPr>
            <w:r>
              <w:t>011</w:t>
            </w: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6D5E" w:rsidRDefault="00570F4E">
            <w:pPr>
              <w:jc w:val="center"/>
            </w:pPr>
            <w:r>
              <w:t>13577126</w:t>
            </w: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та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t>0110150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t>0150</w:t>
            </w:r>
          </w:p>
        </w:tc>
        <w:tc>
          <w:tcPr>
            <w:tcW w:w="1760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t>0111</w:t>
            </w:r>
          </w:p>
        </w:tc>
        <w:tc>
          <w:tcPr>
            <w:tcW w:w="6520" w:type="dxa"/>
            <w:gridSpan w:val="6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t>0631520000</w:t>
            </w: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6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</w:t>
            </w:r>
            <w:r>
              <w:rPr>
                <w:sz w:val="14"/>
              </w:rPr>
              <w:t>ідно</w:t>
            </w:r>
            <w:proofErr w:type="spellEnd"/>
            <w:r>
              <w:rPr>
                <w:sz w:val="14"/>
              </w:rPr>
              <w:t xml:space="preserve"> з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596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2023 - 2025 роки:</w:t>
            </w: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66D5E" w:rsidRDefault="00570F4E">
            <w:pPr>
              <w:spacing w:after="200"/>
              <w:ind w:left="500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комітетів</w:t>
            </w:r>
            <w:proofErr w:type="spellEnd"/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D66D5E" w:rsidRDefault="00570F4E">
            <w:pPr>
              <w:ind w:left="50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66D5E" w:rsidRDefault="00570F4E">
            <w:pPr>
              <w:ind w:left="500"/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</w:t>
            </w:r>
            <w:proofErr w:type="spellStart"/>
            <w:r>
              <w:t>депутатів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рад", Закон </w:t>
            </w:r>
            <w:proofErr w:type="spellStart"/>
            <w:r>
              <w:t>України</w:t>
            </w:r>
            <w:proofErr w:type="spellEnd"/>
            <w:r>
              <w:t xml:space="preserve"> "</w:t>
            </w:r>
            <w:r>
              <w:t xml:space="preserve">Про службу в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", </w:t>
            </w:r>
            <w:proofErr w:type="spellStart"/>
            <w:r>
              <w:t>Бюджетний</w:t>
            </w:r>
            <w:proofErr w:type="spellEnd"/>
            <w:r>
              <w:t xml:space="preserve"> кодекс, </w:t>
            </w:r>
            <w:proofErr w:type="spellStart"/>
            <w:r>
              <w:t>Податковий</w:t>
            </w:r>
            <w:proofErr w:type="spellEnd"/>
            <w:r>
              <w:t xml:space="preserve"> </w:t>
            </w:r>
            <w:proofErr w:type="spellStart"/>
            <w:r>
              <w:t>кодекс</w:t>
            </w:r>
            <w:proofErr w:type="gramStart"/>
            <w:r>
              <w:t>,З</w:t>
            </w:r>
            <w:proofErr w:type="gramEnd"/>
            <w:r>
              <w:t>акон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2023 </w:t>
            </w:r>
            <w:proofErr w:type="spellStart"/>
            <w:r>
              <w:t>рік</w:t>
            </w:r>
            <w:proofErr w:type="spellEnd"/>
            <w:r>
              <w:t xml:space="preserve">", постанова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"Про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та умов </w:t>
            </w:r>
            <w:proofErr w:type="spellStart"/>
            <w:r>
              <w:t>оптати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виконавчогї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прокуратури,судів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умови</w:t>
            </w:r>
            <w:proofErr w:type="spellEnd"/>
            <w:r>
              <w:t xml:space="preserve"> оплати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робітників,зайнятих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влади,місцевого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органів,органів</w:t>
            </w:r>
            <w:proofErr w:type="spellEnd"/>
            <w:r>
              <w:t xml:space="preserve"> </w:t>
            </w:r>
            <w:proofErr w:type="spellStart"/>
            <w:r>
              <w:t>прокуратури,судів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>"</w:t>
            </w: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3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596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170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3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t xml:space="preserve">2021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t xml:space="preserve">2022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t xml:space="preserve">2023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(проект)</w:t>
            </w: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3 205 600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3 205 600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3 172 200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3 172 200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170 000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170 000</w:t>
            </w: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3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3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66D5E" w:rsidRDefault="00D66D5E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2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25010300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оренду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майна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здійснюється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Закону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«Про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оренду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державного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майна»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131 100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131 100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51 400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51 400</w:t>
            </w: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41030600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окремих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спрямованих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повноважень</w:t>
            </w:r>
            <w:proofErr w:type="spellEnd"/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1 284 900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1 284 900</w:t>
            </w: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3 205 600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3 205 600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3 172 200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131 100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3 303 300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1 454 900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51 400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1 506 300</w:t>
            </w: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600" w:type="dxa"/>
            <w:gridSpan w:val="6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2024-2025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t xml:space="preserve">2024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t xml:space="preserve">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2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2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2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бюджету</w:t>
            </w:r>
            <w:proofErr w:type="gramEnd"/>
            <w:r>
              <w:rPr>
                <w:b/>
              </w:rPr>
              <w:t xml:space="preserve"> у 2021 - 2023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1 756 805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1 756 805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2 275 200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2 275 200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1 053 200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1 053 200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338 638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338 638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434 200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434 200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231 700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231 700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144 724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144 724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124 080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121 100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245 180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45 000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кр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108 548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108 548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125 320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135 320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11 400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26 400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відрядження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5 330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5 330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теплопостачання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47 610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47 610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70 000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70 000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водопостачання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водовідведення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4 018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4 018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15 400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15 400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5 000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25 000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89 000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89 000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95 000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95 000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6 902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6 902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9 000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2 437 575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2 437 575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3 172 200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131 100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3 303 300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1 454 900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51 400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1 506 300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2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D5E" w:rsidRDefault="00D66D5E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2021 - 2023 роках: </w:t>
            </w: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D66D5E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бюджету</w:t>
            </w:r>
            <w:proofErr w:type="gramEnd"/>
            <w:r>
              <w:rPr>
                <w:b/>
              </w:rPr>
              <w:t xml:space="preserve"> у  2024 - 2025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2024 - 2025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повноважень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2 437 575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2 437 575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3 172 200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131 100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3 303 300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1 454 900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51 400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1 506 300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2 437 575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2 437 575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3 172 200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131 100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3 303 300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1 454 900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51 400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1 506 300</w:t>
            </w: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2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D5E" w:rsidRDefault="00D66D5E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у  2024 - 2025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D66D5E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594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D66D5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D66D5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D66D5E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одиниць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10,50</w:t>
            </w: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обл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105,00</w:t>
            </w: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листів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звернень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скарг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обл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205,00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205,00</w:t>
            </w: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штатної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одиниці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6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дані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286,80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286,80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314,50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314,50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138,60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138,60</w:t>
            </w: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працівника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дані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виконаних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листів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звернень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скарг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працівника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дані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1294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2024-2025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80" w:type="dxa"/>
          </w:tcPr>
          <w:p w:rsidR="00D66D5E" w:rsidRDefault="00D66D5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  <w:pageBreakBefore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Обов’язкові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1 034 019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1 456 383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1 173 312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посадовий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оклад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660 588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912 852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912 852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стимулюючі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доплати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267 938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300 812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116 271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надбавки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105 493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242 719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144 189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Прем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ії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383 498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460 933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155 232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Матеріальна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допомога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277 606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331 371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122 723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щорічної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відпустки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140 069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170 560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122 723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61 682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129 408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144 132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щомісячна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надбавка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вислугу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рокі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61 682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129 408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144 132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1 756 805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2 378 095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1 595 399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Керівники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службовці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Службовці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Робітники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10,50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8,50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10,50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7,50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10,50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10,50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280"/>
        </w:trPr>
        <w:tc>
          <w:tcPr>
            <w:tcW w:w="0" w:type="auto"/>
            <w:gridSpan w:val="1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12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№ 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2024-2025 роках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№ 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</w:t>
            </w:r>
            <w:r>
              <w:rPr>
                <w:b/>
              </w:rPr>
              <w:t>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бюджету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</w:t>
            </w:r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2022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2023 - 2025 роки.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66D5E" w:rsidRDefault="00D66D5E">
            <w:pPr>
              <w:spacing w:after="200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2021 і 2023 роках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  <w:pageBreakBefore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br/>
            </w:r>
            <w:proofErr w:type="gramStart"/>
            <w:r>
              <w:rPr>
                <w:sz w:val="16"/>
              </w:rPr>
              <w:t>бюджету</w:t>
            </w:r>
            <w:proofErr w:type="gramEnd"/>
            <w:r>
              <w:rPr>
                <w:sz w:val="16"/>
              </w:rPr>
              <w:t xml:space="preserve">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бюджетного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бюджетного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</w:t>
            </w:r>
            <w:r>
              <w:rPr>
                <w:sz w:val="16"/>
              </w:rPr>
              <w:t>5)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2 325 600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1 756 805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1 756 805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449 900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338 638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338 638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144 724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144 724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кр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136 200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108 548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108 548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відрядження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7 000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5 330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5 330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теплопостачання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62 300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47 611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47 611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2272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водопостачання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водовідведення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6 000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4 018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4 018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49 000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25 000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25 000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енергоносії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9 600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6 901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6 901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3 205 600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2 437 575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2 437 575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2022-2023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br/>
            </w:r>
            <w:proofErr w:type="gramStart"/>
            <w:r>
              <w:rPr>
                <w:sz w:val="16"/>
              </w:rPr>
              <w:t>бюджету</w:t>
            </w:r>
            <w:proofErr w:type="gramEnd"/>
            <w:r>
              <w:rPr>
                <w:sz w:val="16"/>
              </w:rPr>
              <w:t xml:space="preserve">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0" w:type="auto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t xml:space="preserve">2022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r>
              <w:t xml:space="preserve">2023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gramStart"/>
            <w:r>
              <w:rPr>
                <w:sz w:val="16"/>
              </w:rPr>
              <w:t>поточного</w:t>
            </w:r>
            <w:proofErr w:type="gram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</w:t>
            </w:r>
            <w:proofErr w:type="gramStart"/>
            <w:r>
              <w:rPr>
                <w:sz w:val="14"/>
              </w:rPr>
              <w:t>планового</w:t>
            </w:r>
            <w:proofErr w:type="gramEnd"/>
            <w:r>
              <w:rPr>
                <w:sz w:val="14"/>
              </w:rPr>
              <w:t xml:space="preserve">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раху</w:t>
            </w:r>
            <w:r>
              <w:rPr>
                <w:sz w:val="16"/>
              </w:rPr>
              <w:t>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2 275 200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2 275 200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1 053 200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1 053 200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434 200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434 200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231 700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231 700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124 080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124 080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кр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125 320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125 320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15 000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15 000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відрядження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30 000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30 000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теплопостачання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70 000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70 000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водопостачання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водовідведення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15 400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15 400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89 000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89 000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95 000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95 000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9 000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9 000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3 172 200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3 172 200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1 454 900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1 454 900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80" w:type="dxa"/>
              <w:left w:w="0" w:type="dxa"/>
              <w:bottom w:w="0" w:type="dxa"/>
              <w:right w:w="0" w:type="dxa"/>
            </w:tcMar>
          </w:tcPr>
          <w:p w:rsidR="00D66D5E" w:rsidRDefault="00570F4E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2021-2022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0" w:type="auto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6D5E" w:rsidRDefault="0057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br/>
            </w:r>
            <w:proofErr w:type="gramStart"/>
            <w:r>
              <w:rPr>
                <w:sz w:val="16"/>
              </w:rPr>
              <w:t>бюджету</w:t>
            </w:r>
            <w:proofErr w:type="gramEnd"/>
            <w:r>
              <w:rPr>
                <w:sz w:val="16"/>
              </w:rPr>
              <w:t xml:space="preserve">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01.01.2023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2 325 600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1 756 805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449 900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338 638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144 724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кр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136 200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108 548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відрядження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7 000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5 330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теплопостачання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62 300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47 611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2272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водопостачання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водовідведення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4 018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49 000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25 000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енергоносії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9 600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D5E" w:rsidRDefault="00570F4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6 901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D66D5E">
            <w:pPr>
              <w:ind w:left="60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3 205 600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2 437 575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D5E" w:rsidRDefault="00570F4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D66D5E">
            <w:pPr>
              <w:jc w:val="center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</w:t>
            </w:r>
            <w:r>
              <w:rPr>
                <w:b/>
              </w:rPr>
              <w:t>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2023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66D5E" w:rsidRDefault="00D66D5E">
            <w:pPr>
              <w:spacing w:after="200"/>
              <w:ind w:left="400"/>
              <w:jc w:val="both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D5E" w:rsidRDefault="00570F4E">
            <w:r>
              <w:rPr>
                <w:b/>
              </w:rPr>
              <w:t xml:space="preserve">15.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2023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2024 - 2025 роки за </w:t>
            </w:r>
            <w:proofErr w:type="spellStart"/>
            <w:r>
              <w:rPr>
                <w:b/>
              </w:rPr>
              <w:t>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2022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</w:t>
            </w:r>
            <w:r>
              <w:rPr>
                <w:b/>
              </w:rPr>
              <w:t>льтати</w:t>
            </w:r>
            <w:proofErr w:type="spellEnd"/>
            <w:r>
              <w:rPr>
                <w:b/>
              </w:rPr>
              <w:t xml:space="preserve"> у 2023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66D5E" w:rsidRDefault="00D66D5E">
            <w:pPr>
              <w:spacing w:after="200"/>
              <w:jc w:val="both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ind w:right="60"/>
            </w:pPr>
            <w:r>
              <w:rPr>
                <w:b/>
                <w:sz w:val="16"/>
              </w:rPr>
              <w:t xml:space="preserve">Голова </w:t>
            </w:r>
            <w:proofErr w:type="spellStart"/>
            <w:r>
              <w:rPr>
                <w:b/>
                <w:sz w:val="16"/>
              </w:rPr>
              <w:t>районної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ради</w:t>
            </w:r>
            <w:proofErr w:type="gramEnd"/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r>
              <w:t>Артур ЗАГРИВИЙ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0" w:type="auto"/>
            <w:gridSpan w:val="4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proofErr w:type="spellStart"/>
            <w:r>
              <w:rPr>
                <w:b/>
                <w:sz w:val="16"/>
              </w:rPr>
              <w:t>Головний</w:t>
            </w:r>
            <w:proofErr w:type="spellEnd"/>
            <w:r>
              <w:rPr>
                <w:b/>
                <w:sz w:val="16"/>
              </w:rPr>
              <w:t xml:space="preserve"> бухгалтер</w:t>
            </w: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r>
              <w:t>Людмила КОРЗУН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  <w:tr w:rsidR="00D66D5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0" w:type="auto"/>
            <w:gridSpan w:val="4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D5E" w:rsidRDefault="00570F4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</w:tcPr>
          <w:p w:rsidR="00D66D5E" w:rsidRDefault="00D66D5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66D5E" w:rsidRDefault="00D66D5E">
            <w:pPr>
              <w:pStyle w:val="EMPTYCELLSTYLE"/>
            </w:pPr>
          </w:p>
        </w:tc>
      </w:tr>
    </w:tbl>
    <w:p w:rsidR="00000000" w:rsidRDefault="00570F4E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5E"/>
    <w:rsid w:val="00A82291"/>
    <w:rsid w:val="00D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A82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A82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Пользователь Windows</cp:lastModifiedBy>
  <cp:revision>2</cp:revision>
  <cp:lastPrinted>2022-12-26T12:09:00Z</cp:lastPrinted>
  <dcterms:created xsi:type="dcterms:W3CDTF">2022-12-26T12:09:00Z</dcterms:created>
  <dcterms:modified xsi:type="dcterms:W3CDTF">2022-12-26T12:09:00Z</dcterms:modified>
</cp:coreProperties>
</file>