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1E" w:rsidRPr="00B61F18" w:rsidRDefault="00222D1E" w:rsidP="006F31E6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sz w:val="27"/>
          <w:szCs w:val="27"/>
          <w:lang w:val="uk-UA"/>
        </w:rPr>
        <w:t>Інформація</w:t>
      </w:r>
    </w:p>
    <w:p w:rsidR="00222D1E" w:rsidRPr="00B61F18" w:rsidRDefault="00222D1E" w:rsidP="006F31E6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про результати розгляду запитів, висловлених депутатами районної ради на 25, 26  сесіях районної ради </w:t>
      </w:r>
      <w:r w:rsidRPr="00B61F18">
        <w:rPr>
          <w:rFonts w:ascii="Times New Roman" w:hAnsi="Times New Roman"/>
          <w:b/>
          <w:sz w:val="27"/>
          <w:szCs w:val="27"/>
          <w:lang w:val="en-US"/>
        </w:rPr>
        <w:t>IV</w:t>
      </w:r>
      <w:r w:rsidRPr="00B61F18">
        <w:rPr>
          <w:rFonts w:ascii="Times New Roman" w:hAnsi="Times New Roman"/>
          <w:b/>
          <w:sz w:val="27"/>
          <w:szCs w:val="27"/>
          <w:lang w:val="uk-UA"/>
        </w:rPr>
        <w:t>скликання  25.03.15р.та 14.05.15р.</w:t>
      </w:r>
    </w:p>
    <w:p w:rsidR="00222D1E" w:rsidRPr="00B61F18" w:rsidRDefault="00222D1E" w:rsidP="006F31E6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222D1E" w:rsidRPr="00B61F18" w:rsidRDefault="00222D1E" w:rsidP="006F31E6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sz w:val="27"/>
          <w:szCs w:val="27"/>
          <w:lang w:val="uk-UA"/>
        </w:rPr>
        <w:t>На виконання запитів до районної ради надійшли відповіді, зокрема:</w:t>
      </w:r>
    </w:p>
    <w:p w:rsidR="00222D1E" w:rsidRPr="00B61F18" w:rsidRDefault="00222D1E" w:rsidP="006F31E6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413469" w:rsidRDefault="00222D1E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 xml:space="preserve">   </w:t>
      </w:r>
      <w:r w:rsidR="00413469">
        <w:rPr>
          <w:rFonts w:ascii="Times New Roman" w:hAnsi="Times New Roman"/>
          <w:b/>
          <w:bCs/>
          <w:sz w:val="27"/>
          <w:szCs w:val="27"/>
          <w:lang w:val="uk-UA"/>
        </w:rPr>
        <w:t xml:space="preserve">     </w:t>
      </w:r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>На запит депутата районної ради  Корнійчука П.Т.,  щодо  впорядкування руху автобуса на приміському маршруті Новоград-Волинський – Киянка,</w:t>
      </w:r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 райдержадміністрація повідомила, що </w:t>
      </w:r>
      <w:r w:rsidRPr="00B61F18">
        <w:rPr>
          <w:rFonts w:ascii="Times New Roman" w:hAnsi="Times New Roman"/>
          <w:sz w:val="27"/>
          <w:szCs w:val="27"/>
          <w:lang w:val="uk-UA"/>
        </w:rPr>
        <w:t xml:space="preserve">відповідно до чинного законодавства функцію організації пасажирських перевезень виконує департамент промисловості, розвитку інфраструктури та туризму обласної державної адміністрації.  </w:t>
      </w:r>
    </w:p>
    <w:p w:rsidR="00222D1E" w:rsidRPr="00B61F18" w:rsidRDefault="00413469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    </w:t>
      </w:r>
      <w:r w:rsidR="00222D1E" w:rsidRPr="00B61F18">
        <w:rPr>
          <w:rFonts w:ascii="Times New Roman" w:hAnsi="Times New Roman"/>
          <w:sz w:val="27"/>
          <w:szCs w:val="27"/>
          <w:lang w:val="uk-UA"/>
        </w:rPr>
        <w:t>Облдержадміністрацією було оголошено конкурс на перевезення пасажирів по маршруту Новоград-Волинський – Киянка. Оскільки, пропозицій від перевізників щодо участі в конкурсі не поступило, перевізника по даному маршруту не було визначено.</w:t>
      </w:r>
    </w:p>
    <w:p w:rsidR="00222D1E" w:rsidRPr="00B61F18" w:rsidRDefault="00222D1E" w:rsidP="006F31E6">
      <w:pPr>
        <w:spacing w:after="0" w:line="216" w:lineRule="auto"/>
        <w:ind w:left="-720" w:right="-365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B61F18">
        <w:rPr>
          <w:rFonts w:ascii="Times New Roman" w:hAnsi="Times New Roman"/>
          <w:sz w:val="27"/>
          <w:szCs w:val="27"/>
          <w:lang w:val="uk-UA"/>
        </w:rPr>
        <w:tab/>
        <w:t xml:space="preserve">Для врегулювання ситуації з пасажирськими перевезеннями та здійснення автоперевезень в даному напрямку між приватним перевізником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Петруком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Б.М. та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Киянською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сільською громадою підписано договір №3 від 01.10.2014 р. про організацію перевезення пасажирів на регулярному спеціальному автобусному маршруті, згідно якого на даний час здійснюються пасажирські перевезення по маршруту Новоград-Волинський – Киянка.</w:t>
      </w:r>
    </w:p>
    <w:p w:rsidR="00222D1E" w:rsidRPr="00B61F18" w:rsidRDefault="00222D1E" w:rsidP="006F31E6">
      <w:pPr>
        <w:spacing w:line="216" w:lineRule="auto"/>
        <w:ind w:left="-720" w:right="-365"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 xml:space="preserve">На запит депутата районної ради  </w:t>
      </w:r>
      <w:proofErr w:type="spellStart"/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>Табалюка</w:t>
      </w:r>
      <w:proofErr w:type="spellEnd"/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 xml:space="preserve"> С.М.,</w:t>
      </w:r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щодо проведення ремонту автодороги </w:t>
      </w:r>
      <w:proofErr w:type="spellStart"/>
      <w:r w:rsidRPr="00B61F18">
        <w:rPr>
          <w:rFonts w:ascii="Times New Roman" w:hAnsi="Times New Roman"/>
          <w:b/>
          <w:sz w:val="27"/>
          <w:szCs w:val="27"/>
          <w:lang w:val="uk-UA"/>
        </w:rPr>
        <w:t>с.Таращанка-с.Красилівка</w:t>
      </w:r>
      <w:proofErr w:type="spellEnd"/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, </w:t>
      </w:r>
      <w:r w:rsidRPr="00B61F18">
        <w:rPr>
          <w:rFonts w:ascii="Times New Roman" w:hAnsi="Times New Roman"/>
          <w:sz w:val="27"/>
          <w:szCs w:val="27"/>
          <w:lang w:val="uk-UA"/>
        </w:rPr>
        <w:t xml:space="preserve">райдержадміністрація повідомила,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щоавтодорога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знаходиться на обслуговуванні філії «Новоград-Волинський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райавтодор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»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ДП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«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Житомироблавтодор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». На численні звернення райдержадміністрації до Служби автомобільних доріг Житомирської області та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ДП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«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Житомироблавтодор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» роботи по ремонту автодороги від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с.Таращанка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до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с.Красилівка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виконано філією «Новоград-Волинський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райавтодор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»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ДП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«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Житомироблавтодор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>» в межах наявного фінансування наприкінці березня 2015 р. Автобусне сполучення відновлено.</w:t>
      </w:r>
    </w:p>
    <w:p w:rsidR="00222D1E" w:rsidRPr="00B61F18" w:rsidRDefault="00222D1E" w:rsidP="006F31E6">
      <w:pPr>
        <w:spacing w:line="216" w:lineRule="auto"/>
        <w:ind w:left="-720" w:right="-365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 xml:space="preserve">           На запит депутата районної ради  </w:t>
      </w:r>
      <w:proofErr w:type="spellStart"/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>Корзієнко</w:t>
      </w:r>
      <w:proofErr w:type="spellEnd"/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 xml:space="preserve"> В.Л.</w:t>
      </w:r>
    </w:p>
    <w:p w:rsidR="00222D1E" w:rsidRPr="00B61F18" w:rsidRDefault="00222D1E" w:rsidP="006F31E6">
      <w:pPr>
        <w:spacing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 xml:space="preserve">           1.Щодо  </w:t>
      </w:r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проведення </w:t>
      </w:r>
      <w:proofErr w:type="spellStart"/>
      <w:r w:rsidRPr="00B61F18">
        <w:rPr>
          <w:rFonts w:ascii="Times New Roman" w:hAnsi="Times New Roman"/>
          <w:b/>
          <w:sz w:val="27"/>
          <w:szCs w:val="27"/>
          <w:lang w:val="uk-UA"/>
        </w:rPr>
        <w:t>грейдерування</w:t>
      </w:r>
      <w:proofErr w:type="spellEnd"/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 автодороги </w:t>
      </w:r>
      <w:proofErr w:type="spellStart"/>
      <w:r w:rsidRPr="00B61F18">
        <w:rPr>
          <w:rFonts w:ascii="Times New Roman" w:hAnsi="Times New Roman"/>
          <w:b/>
          <w:sz w:val="27"/>
          <w:szCs w:val="27"/>
          <w:lang w:val="uk-UA"/>
        </w:rPr>
        <w:t>Ярунь-Жолобне</w:t>
      </w:r>
      <w:proofErr w:type="spellEnd"/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 та ремонту містка,</w:t>
      </w:r>
      <w:r w:rsidRPr="00B61F18">
        <w:rPr>
          <w:rFonts w:ascii="Times New Roman" w:hAnsi="Times New Roman"/>
          <w:sz w:val="27"/>
          <w:szCs w:val="27"/>
          <w:lang w:val="uk-UA"/>
        </w:rPr>
        <w:t xml:space="preserve"> райдержадміністрація повідомила, що дана автодорога знаходиться на обслуговуванні 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ДП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«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Житомироблавтодор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>».</w:t>
      </w:r>
      <w:r w:rsidR="00413469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61F18">
        <w:rPr>
          <w:rFonts w:ascii="Times New Roman" w:hAnsi="Times New Roman"/>
          <w:sz w:val="27"/>
          <w:szCs w:val="27"/>
          <w:lang w:val="uk-UA"/>
        </w:rPr>
        <w:t xml:space="preserve">На звернення районної державної адміністрації до Служби автомобільних доріг Житомирської області та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ДП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«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Житомироблавтодор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>» надійшла відповідь, що на даній  автомобільній дорозі проведено  виконання робіт з профілювання та виправлення профілю з добавленням нового   мат</w:t>
      </w:r>
      <w:r w:rsidR="00746467">
        <w:rPr>
          <w:rFonts w:ascii="Times New Roman" w:hAnsi="Times New Roman"/>
          <w:sz w:val="27"/>
          <w:szCs w:val="27"/>
          <w:lang w:val="uk-UA"/>
        </w:rPr>
        <w:t xml:space="preserve">еріалу  </w:t>
      </w:r>
      <w:proofErr w:type="spellStart"/>
      <w:r w:rsidR="00746467">
        <w:rPr>
          <w:rFonts w:ascii="Times New Roman" w:hAnsi="Times New Roman"/>
          <w:sz w:val="27"/>
          <w:szCs w:val="27"/>
          <w:lang w:val="uk-UA"/>
        </w:rPr>
        <w:t>білощебеневого</w:t>
      </w:r>
      <w:proofErr w:type="spellEnd"/>
      <w:r w:rsidR="00746467">
        <w:rPr>
          <w:rFonts w:ascii="Times New Roman" w:hAnsi="Times New Roman"/>
          <w:sz w:val="27"/>
          <w:szCs w:val="27"/>
          <w:lang w:val="uk-UA"/>
        </w:rPr>
        <w:t xml:space="preserve"> покриття та відремонтовано місток.</w:t>
      </w:r>
    </w:p>
    <w:p w:rsidR="00222D1E" w:rsidRPr="00B61F18" w:rsidRDefault="00222D1E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           2. Щодо впорядкування вартості проїзду на автобусних маршрутах району,</w:t>
      </w:r>
      <w:r w:rsidRPr="00B61F18">
        <w:rPr>
          <w:rFonts w:ascii="Times New Roman" w:hAnsi="Times New Roman"/>
          <w:sz w:val="27"/>
          <w:szCs w:val="27"/>
          <w:lang w:val="uk-UA"/>
        </w:rPr>
        <w:t xml:space="preserve"> райдержадміністрація повідомила, що відповідно до ст.7 Закону України «Про автомобільний транспорт» функцію організації пасажирських перевезень виконує Департамент промисловості, розвитку  інфраструктури та туризму обласної державної адміністрації. </w:t>
      </w:r>
    </w:p>
    <w:p w:rsidR="00222D1E" w:rsidRPr="00B61F18" w:rsidRDefault="00222D1E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  <w:r w:rsidRPr="00B61F18">
        <w:rPr>
          <w:rFonts w:ascii="Times New Roman" w:hAnsi="Times New Roman"/>
          <w:sz w:val="27"/>
          <w:szCs w:val="27"/>
          <w:lang w:val="uk-UA"/>
        </w:rPr>
        <w:t xml:space="preserve">         Розмір тарифу на перевезення пасажирів автобусами , що працюють у звичайному режимі руху регулюється розпорядженням голови обласної державної адміністрації.</w:t>
      </w:r>
    </w:p>
    <w:p w:rsidR="00222D1E" w:rsidRPr="00B61F18" w:rsidRDefault="00222D1E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  <w:r w:rsidRPr="00B61F18">
        <w:rPr>
          <w:rFonts w:ascii="Times New Roman" w:hAnsi="Times New Roman"/>
          <w:sz w:val="27"/>
          <w:szCs w:val="27"/>
          <w:lang w:val="uk-UA"/>
        </w:rPr>
        <w:t xml:space="preserve">         Зростання  протягом 20</w:t>
      </w:r>
      <w:r w:rsidR="00413469">
        <w:rPr>
          <w:rFonts w:ascii="Times New Roman" w:hAnsi="Times New Roman"/>
          <w:sz w:val="27"/>
          <w:szCs w:val="27"/>
          <w:lang w:val="uk-UA"/>
        </w:rPr>
        <w:t>14-2015 років вартості паливно-</w:t>
      </w:r>
      <w:r w:rsidRPr="00B61F18">
        <w:rPr>
          <w:rFonts w:ascii="Times New Roman" w:hAnsi="Times New Roman"/>
          <w:sz w:val="27"/>
          <w:szCs w:val="27"/>
          <w:lang w:val="uk-UA"/>
        </w:rPr>
        <w:t>мастильних матеріалів та пов’язане з цим збільшення витрат авто перевізників зумовило необхідність перегляду встановленого розпорядженням граничного розміру тарифу для забезпечення беззбиткової  роботи  перевізників.</w:t>
      </w:r>
    </w:p>
    <w:p w:rsidR="00222D1E" w:rsidRDefault="00222D1E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  <w:r w:rsidRPr="00B61F18">
        <w:rPr>
          <w:rFonts w:ascii="Times New Roman" w:hAnsi="Times New Roman"/>
          <w:sz w:val="27"/>
          <w:szCs w:val="27"/>
          <w:lang w:val="uk-UA"/>
        </w:rPr>
        <w:t xml:space="preserve">          Відповідно до постанови Кабінету Міністрів України від 25 грудня 1996 року №1548 «Про  встановлення повноважень органів виконавчої влади та виконавчих органів міських  рад щодо регулювання цін (тарифів)» проектом розпорядження було передбачено установити тариф на перевезення  пасажирів автобусами, що працюють у звичайному режимі руху, у приміському і міжміському внутрішньо обласному сполученні на рівні не більше 0,40 грн. за 1 пасажиро-кілометр без ПДВ.</w:t>
      </w:r>
    </w:p>
    <w:p w:rsidR="00566179" w:rsidRDefault="00566179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566179" w:rsidRDefault="00566179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566179" w:rsidRPr="00B61F18" w:rsidRDefault="00566179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22D1E" w:rsidRPr="00B61F18" w:rsidRDefault="00222D1E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  <w:r w:rsidRPr="00B61F18">
        <w:rPr>
          <w:rFonts w:ascii="Times New Roman" w:hAnsi="Times New Roman"/>
          <w:sz w:val="27"/>
          <w:szCs w:val="27"/>
          <w:lang w:val="uk-UA"/>
        </w:rPr>
        <w:t xml:space="preserve">           Це спонукало до внесення змін в проект розпорядження та підвищення тарифу на перевезення пасажирів автобусами, які працюють у звичайному режимі руху, до економічно обґрунтованого рівня – 0,45 грн. за 1 пасажиро-кілометр без ПДВ .</w:t>
      </w:r>
    </w:p>
    <w:p w:rsidR="00222D1E" w:rsidRPr="00B61F18" w:rsidRDefault="00222D1E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  <w:r w:rsidRPr="00B61F18">
        <w:rPr>
          <w:rFonts w:ascii="Times New Roman" w:hAnsi="Times New Roman"/>
          <w:sz w:val="27"/>
          <w:szCs w:val="27"/>
          <w:lang w:val="uk-UA"/>
        </w:rPr>
        <w:t xml:space="preserve">            З метою запобігання руйнування маршрутної мережі та хаосу на ринку пасажирських перевезень на період до прийняття розпорядження голови Житомирської обласної державної адміністрації «Про розмір тарифу на перевезення пасажирів автобусами, що працюють у звичайному режимі руху»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автоперевізникам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дозволено працювати в режимі маршрутного таксі, що дало право самостійно підвищувати ціну на проїзд, при цьому тариф не повинен перевищувати розмір, передбачений проектом вищевказаного розпорядження.</w:t>
      </w:r>
    </w:p>
    <w:p w:rsidR="00222D1E" w:rsidRPr="00B61F18" w:rsidRDefault="00222D1E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22D1E" w:rsidRPr="00B61F18" w:rsidRDefault="00222D1E" w:rsidP="006F31E6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             На запит депутата районної ради </w:t>
      </w:r>
      <w:proofErr w:type="spellStart"/>
      <w:r w:rsidRPr="00B61F18">
        <w:rPr>
          <w:rFonts w:ascii="Times New Roman" w:hAnsi="Times New Roman"/>
          <w:b/>
          <w:sz w:val="27"/>
          <w:szCs w:val="27"/>
          <w:lang w:val="uk-UA"/>
        </w:rPr>
        <w:t>Газарова</w:t>
      </w:r>
      <w:proofErr w:type="spellEnd"/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 А.О.,</w:t>
      </w:r>
      <w:r w:rsidRPr="00B61F18">
        <w:rPr>
          <w:rFonts w:ascii="Times New Roman" w:hAnsi="Times New Roman"/>
          <w:b/>
          <w:sz w:val="27"/>
          <w:szCs w:val="27"/>
          <w:u w:val="single"/>
          <w:lang w:val="uk-UA"/>
        </w:rPr>
        <w:t xml:space="preserve"> </w:t>
      </w:r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щодо повернення  земельних ділянок, виділених поза межами </w:t>
      </w:r>
      <w:proofErr w:type="spellStart"/>
      <w:r w:rsidRPr="00B61F18">
        <w:rPr>
          <w:rFonts w:ascii="Times New Roman" w:hAnsi="Times New Roman"/>
          <w:b/>
          <w:sz w:val="27"/>
          <w:szCs w:val="27"/>
          <w:lang w:val="uk-UA"/>
        </w:rPr>
        <w:t>с.Сусли</w:t>
      </w:r>
      <w:proofErr w:type="spellEnd"/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proofErr w:type="spellStart"/>
      <w:r w:rsidRPr="00B61F18">
        <w:rPr>
          <w:rFonts w:ascii="Times New Roman" w:hAnsi="Times New Roman"/>
          <w:b/>
          <w:sz w:val="27"/>
          <w:szCs w:val="27"/>
          <w:lang w:val="uk-UA"/>
        </w:rPr>
        <w:t>Суслівської</w:t>
      </w:r>
      <w:proofErr w:type="spellEnd"/>
      <w:r w:rsidRPr="00B61F18">
        <w:rPr>
          <w:rFonts w:ascii="Times New Roman" w:hAnsi="Times New Roman"/>
          <w:b/>
          <w:sz w:val="27"/>
          <w:szCs w:val="27"/>
          <w:lang w:val="uk-UA"/>
        </w:rPr>
        <w:t xml:space="preserve"> сільської  ради, </w:t>
      </w:r>
      <w:r w:rsidRPr="00B61F18">
        <w:rPr>
          <w:rFonts w:ascii="Times New Roman" w:hAnsi="Times New Roman"/>
          <w:sz w:val="27"/>
          <w:szCs w:val="27"/>
          <w:lang w:val="uk-UA"/>
        </w:rPr>
        <w:t xml:space="preserve">управління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Держземагенста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у Новоград-Волинському районі   повідомило, що розпорядженням голови Новоград-Волинської районної державної адміністрації №588, №593, №595, №596, №597№598 від 26.07.2010р. було надано дозвіл на розроблення проекту із землеустрою, щодо відведення земельної ділянки, площею </w:t>
      </w:r>
      <w:smartTag w:uri="urn:schemas-microsoft-com:office:smarttags" w:element="metricconverter">
        <w:smartTagPr>
          <w:attr w:name="ProductID" w:val="1,8500 га"/>
        </w:smartTagPr>
        <w:r w:rsidRPr="00B61F18">
          <w:rPr>
            <w:rFonts w:ascii="Times New Roman" w:hAnsi="Times New Roman"/>
            <w:sz w:val="27"/>
            <w:szCs w:val="27"/>
            <w:lang w:val="uk-UA"/>
          </w:rPr>
          <w:t>1,8500 га</w:t>
        </w:r>
      </w:smartTag>
      <w:r w:rsidRPr="00B61F18">
        <w:rPr>
          <w:rFonts w:ascii="Times New Roman" w:hAnsi="Times New Roman"/>
          <w:sz w:val="27"/>
          <w:szCs w:val="27"/>
          <w:lang w:val="uk-UA"/>
        </w:rPr>
        <w:t xml:space="preserve">, яка передається  у власність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гр.Бойку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Р.В. та </w:t>
      </w:r>
      <w:smartTag w:uri="urn:schemas-microsoft-com:office:smarttags" w:element="metricconverter">
        <w:smartTagPr>
          <w:attr w:name="ProductID" w:val="1,9234 га"/>
        </w:smartTagPr>
        <w:r w:rsidRPr="00B61F18">
          <w:rPr>
            <w:rFonts w:ascii="Times New Roman" w:hAnsi="Times New Roman"/>
            <w:sz w:val="27"/>
            <w:szCs w:val="27"/>
            <w:lang w:val="uk-UA"/>
          </w:rPr>
          <w:t>1,9234 га</w:t>
        </w:r>
      </w:smartTag>
      <w:r w:rsidRPr="00B61F18">
        <w:rPr>
          <w:rFonts w:ascii="Times New Roman" w:hAnsi="Times New Roman"/>
          <w:sz w:val="27"/>
          <w:szCs w:val="27"/>
          <w:lang w:val="uk-UA"/>
        </w:rPr>
        <w:t xml:space="preserve">  кожному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гр.Бойку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Ю.В.,</w:t>
      </w:r>
      <w:bookmarkStart w:id="0" w:name="_GoBack"/>
      <w:bookmarkEnd w:id="0"/>
      <w:r w:rsidRPr="00B61F18">
        <w:rPr>
          <w:rFonts w:ascii="Times New Roman" w:hAnsi="Times New Roman"/>
          <w:sz w:val="27"/>
          <w:szCs w:val="27"/>
          <w:lang w:val="uk-UA"/>
        </w:rPr>
        <w:t xml:space="preserve"> Бойко С.М., Бойку М.В., Бойку Г.І.,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Литвинцю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А.М для ведення особистого селянського господарства на території </w:t>
      </w:r>
      <w:proofErr w:type="spellStart"/>
      <w:r w:rsidRPr="00B61F18">
        <w:rPr>
          <w:rFonts w:ascii="Times New Roman" w:hAnsi="Times New Roman"/>
          <w:sz w:val="27"/>
          <w:szCs w:val="27"/>
          <w:lang w:val="uk-UA"/>
        </w:rPr>
        <w:t>Суслівської</w:t>
      </w:r>
      <w:proofErr w:type="spellEnd"/>
      <w:r w:rsidRPr="00B61F18">
        <w:rPr>
          <w:rFonts w:ascii="Times New Roman" w:hAnsi="Times New Roman"/>
          <w:sz w:val="27"/>
          <w:szCs w:val="27"/>
          <w:lang w:val="uk-UA"/>
        </w:rPr>
        <w:t xml:space="preserve"> сільської ради, Новоград-Волинського району, Житомирської області (поза межами населеного пункту) , який затверджено розпорядженням голови Новоград-Волинської РДА. На підставі яких вище зазначені громадяни отримали свідоцтва про право власності на земельні ділянки.</w:t>
      </w:r>
    </w:p>
    <w:p w:rsidR="00222D1E" w:rsidRPr="00B61F18" w:rsidRDefault="00222D1E" w:rsidP="00566179">
      <w:pPr>
        <w:spacing w:after="0" w:line="216" w:lineRule="auto"/>
        <w:ind w:left="-720" w:right="-365"/>
        <w:jc w:val="both"/>
        <w:rPr>
          <w:rFonts w:ascii="Times New Roman" w:hAnsi="Times New Roman"/>
          <w:sz w:val="27"/>
          <w:szCs w:val="27"/>
          <w:lang w:val="uk-UA"/>
        </w:rPr>
      </w:pPr>
      <w:r w:rsidRPr="00B61F18">
        <w:rPr>
          <w:rFonts w:ascii="Times New Roman" w:hAnsi="Times New Roman"/>
          <w:sz w:val="27"/>
          <w:szCs w:val="27"/>
          <w:lang w:val="uk-UA"/>
        </w:rPr>
        <w:t xml:space="preserve">           Відповідно до статті 43 Закону України «Про місцеві державні адміністрації» Розпорядження голови державної адміністрації, що суперечать Конституції України, законам України, рішенням Конституційного Суду України, іншим актам законодавства або є недоцільними, неекономними, неефективними за очікуваними чи фактичними результатами, скасовуються Президентом України, головою місцевої державної адміністрації вищого рівня або в судовому порядку, а скасувати державну реєстрацію права власності, обтяження та іншого речового права можливо виключно за рішенням суду.</w:t>
      </w:r>
    </w:p>
    <w:p w:rsidR="00222D1E" w:rsidRPr="00B61F18" w:rsidRDefault="00222D1E" w:rsidP="006F31E6">
      <w:pPr>
        <w:spacing w:line="216" w:lineRule="auto"/>
        <w:ind w:left="-720" w:right="-365" w:firstLine="708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 xml:space="preserve">На запит депутата районної ради  </w:t>
      </w:r>
      <w:proofErr w:type="spellStart"/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>Гончарука</w:t>
      </w:r>
      <w:proofErr w:type="spellEnd"/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 xml:space="preserve"> В.В. </w:t>
      </w:r>
    </w:p>
    <w:p w:rsidR="00222D1E" w:rsidRPr="00B61F18" w:rsidRDefault="00222D1E" w:rsidP="006F31E6">
      <w:pPr>
        <w:spacing w:after="0" w:line="216" w:lineRule="auto"/>
        <w:ind w:left="-720" w:right="-365" w:firstLine="709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>1. Щодо  перейменування вулиць та населених пунктів в районі</w:t>
      </w:r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, райдержадміністрація повідомила, що  разом з сільськими радами складається список вулиць із комуністичними назвами. На даний час виявлені вулиці з комуністичними назвами у населених пунктах: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смт.Городниця</w:t>
      </w:r>
      <w:proofErr w:type="spellEnd"/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,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с.Ярунь</w:t>
      </w:r>
      <w:proofErr w:type="spellEnd"/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,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с.Сусли</w:t>
      </w:r>
      <w:proofErr w:type="spellEnd"/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,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с.Дідовичі</w:t>
      </w:r>
      <w:proofErr w:type="spellEnd"/>
      <w:r w:rsidRPr="00B61F18">
        <w:rPr>
          <w:rFonts w:ascii="Times New Roman" w:hAnsi="Times New Roman"/>
          <w:bCs/>
          <w:sz w:val="27"/>
          <w:szCs w:val="27"/>
          <w:lang w:val="uk-UA"/>
        </w:rPr>
        <w:t>. Про вирішення  даного питання, буде повідомлено додатково.</w:t>
      </w:r>
    </w:p>
    <w:p w:rsidR="008C3971" w:rsidRDefault="00222D1E" w:rsidP="008C3971">
      <w:pPr>
        <w:spacing w:after="0" w:line="216" w:lineRule="auto"/>
        <w:ind w:left="-720" w:right="-363" w:firstLine="11"/>
        <w:rPr>
          <w:rFonts w:ascii="Times New Roman" w:hAnsi="Times New Roman"/>
          <w:bCs/>
          <w:sz w:val="27"/>
          <w:szCs w:val="27"/>
          <w:lang w:val="uk-UA"/>
        </w:rPr>
      </w:pPr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 xml:space="preserve">2. Щодо ненадання </w:t>
      </w:r>
      <w:proofErr w:type="spellStart"/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>гр.Василюк</w:t>
      </w:r>
      <w:proofErr w:type="spellEnd"/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 xml:space="preserve"> К.С. медичного огляду</w:t>
      </w:r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 xml:space="preserve">у </w:t>
      </w:r>
      <w:proofErr w:type="spellStart"/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>міськрайТМО</w:t>
      </w:r>
      <w:proofErr w:type="spellEnd"/>
      <w:r w:rsidRPr="00B61F18">
        <w:rPr>
          <w:rFonts w:ascii="Times New Roman" w:hAnsi="Times New Roman"/>
          <w:b/>
          <w:bCs/>
          <w:sz w:val="27"/>
          <w:szCs w:val="27"/>
          <w:lang w:val="uk-UA"/>
        </w:rPr>
        <w:t>,</w:t>
      </w:r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 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КЗ</w:t>
      </w:r>
      <w:proofErr w:type="spellEnd"/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 «Центр первинної медико-санітарної допомоги Новоград-Волинського району  повідомив, що  гр.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Василюк</w:t>
      </w:r>
      <w:proofErr w:type="spellEnd"/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 К.С. зверталась у  відділення ККД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міськрайТМО</w:t>
      </w:r>
      <w:proofErr w:type="spellEnd"/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 дл</w:t>
      </w:r>
      <w:r w:rsidR="008C3971">
        <w:rPr>
          <w:rFonts w:ascii="Times New Roman" w:hAnsi="Times New Roman"/>
          <w:bCs/>
          <w:sz w:val="27"/>
          <w:szCs w:val="27"/>
          <w:lang w:val="uk-UA"/>
        </w:rPr>
        <w:t xml:space="preserve">я здачі крові її сином </w:t>
      </w:r>
      <w:proofErr w:type="spellStart"/>
      <w:r w:rsidR="008C3971">
        <w:rPr>
          <w:rFonts w:ascii="Times New Roman" w:hAnsi="Times New Roman"/>
          <w:bCs/>
          <w:sz w:val="27"/>
          <w:szCs w:val="27"/>
          <w:lang w:val="uk-UA"/>
        </w:rPr>
        <w:t>Василюк</w:t>
      </w:r>
      <w:proofErr w:type="spellEnd"/>
      <w:r w:rsidR="008C3971">
        <w:rPr>
          <w:rFonts w:ascii="Times New Roman" w:hAnsi="Times New Roman"/>
          <w:bCs/>
          <w:sz w:val="27"/>
          <w:szCs w:val="27"/>
          <w:lang w:val="uk-UA"/>
        </w:rPr>
        <w:t xml:space="preserve"> В</w:t>
      </w:r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.Ю., в результаті чого їй відмовили в зв’язку з тим, що в даному відділенні не проводиться забір крові з вени.                                                                </w:t>
      </w:r>
      <w:r w:rsidR="008C3971">
        <w:rPr>
          <w:rFonts w:ascii="Times New Roman" w:hAnsi="Times New Roman"/>
          <w:bCs/>
          <w:sz w:val="27"/>
          <w:szCs w:val="27"/>
          <w:lang w:val="uk-UA"/>
        </w:rPr>
        <w:t xml:space="preserve">          </w:t>
      </w:r>
    </w:p>
    <w:p w:rsidR="008C3971" w:rsidRPr="008C3971" w:rsidRDefault="008C3971" w:rsidP="008C3971">
      <w:pPr>
        <w:spacing w:after="0" w:line="216" w:lineRule="auto"/>
        <w:ind w:left="-720" w:right="-363" w:firstLine="11"/>
        <w:rPr>
          <w:rFonts w:ascii="Times New Roman" w:hAnsi="Times New Roman"/>
          <w:bCs/>
          <w:sz w:val="2"/>
          <w:szCs w:val="2"/>
          <w:lang w:val="uk-UA"/>
        </w:rPr>
      </w:pPr>
    </w:p>
    <w:p w:rsidR="00222D1E" w:rsidRPr="00B61F18" w:rsidRDefault="008C3971" w:rsidP="008C3971">
      <w:pPr>
        <w:spacing w:after="0" w:line="216" w:lineRule="auto"/>
        <w:ind w:left="-720" w:right="-363" w:firstLine="11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       </w:t>
      </w:r>
      <w:r w:rsidR="00222D1E" w:rsidRPr="00B61F18">
        <w:rPr>
          <w:rFonts w:ascii="Times New Roman" w:hAnsi="Times New Roman"/>
          <w:bCs/>
          <w:sz w:val="27"/>
          <w:szCs w:val="27"/>
          <w:lang w:val="uk-UA"/>
        </w:rPr>
        <w:t xml:space="preserve">Головним лікарем </w:t>
      </w:r>
      <w:proofErr w:type="spellStart"/>
      <w:r w:rsidR="00222D1E" w:rsidRPr="00B61F18">
        <w:rPr>
          <w:rFonts w:ascii="Times New Roman" w:hAnsi="Times New Roman"/>
          <w:bCs/>
          <w:sz w:val="27"/>
          <w:szCs w:val="27"/>
          <w:lang w:val="uk-UA"/>
        </w:rPr>
        <w:t>КЗ</w:t>
      </w:r>
      <w:proofErr w:type="spellEnd"/>
      <w:r w:rsidR="00222D1E" w:rsidRPr="00B61F18">
        <w:rPr>
          <w:rFonts w:ascii="Times New Roman" w:hAnsi="Times New Roman"/>
          <w:bCs/>
          <w:sz w:val="27"/>
          <w:szCs w:val="27"/>
          <w:lang w:val="uk-UA"/>
        </w:rPr>
        <w:t xml:space="preserve"> «ЦПМСД  Новоград-Волинського району» </w:t>
      </w:r>
      <w:proofErr w:type="spellStart"/>
      <w:r w:rsidR="00222D1E" w:rsidRPr="00B61F18">
        <w:rPr>
          <w:rFonts w:ascii="Times New Roman" w:hAnsi="Times New Roman"/>
          <w:bCs/>
          <w:sz w:val="27"/>
          <w:szCs w:val="27"/>
          <w:lang w:val="uk-UA"/>
        </w:rPr>
        <w:t>Папенчуком</w:t>
      </w:r>
      <w:proofErr w:type="spellEnd"/>
      <w:r w:rsidR="00222D1E" w:rsidRPr="00B61F18">
        <w:rPr>
          <w:rFonts w:ascii="Times New Roman" w:hAnsi="Times New Roman"/>
          <w:bCs/>
          <w:sz w:val="27"/>
          <w:szCs w:val="27"/>
          <w:lang w:val="uk-UA"/>
        </w:rPr>
        <w:t xml:space="preserve"> В.І. при зверненні </w:t>
      </w:r>
      <w:proofErr w:type="spellStart"/>
      <w:r w:rsidR="00222D1E" w:rsidRPr="00B61F18">
        <w:rPr>
          <w:rFonts w:ascii="Times New Roman" w:hAnsi="Times New Roman"/>
          <w:bCs/>
          <w:sz w:val="27"/>
          <w:szCs w:val="27"/>
          <w:lang w:val="uk-UA"/>
        </w:rPr>
        <w:t>Василюк</w:t>
      </w:r>
      <w:proofErr w:type="spellEnd"/>
      <w:r w:rsidR="00222D1E" w:rsidRPr="00B61F18">
        <w:rPr>
          <w:rFonts w:ascii="Times New Roman" w:hAnsi="Times New Roman"/>
          <w:bCs/>
          <w:sz w:val="27"/>
          <w:szCs w:val="27"/>
          <w:lang w:val="uk-UA"/>
        </w:rPr>
        <w:t xml:space="preserve"> К.С. було запропонована госпіталізація її дитини </w:t>
      </w:r>
      <w:proofErr w:type="spellStart"/>
      <w:r w:rsidR="00222D1E" w:rsidRPr="00B61F18">
        <w:rPr>
          <w:rFonts w:ascii="Times New Roman" w:hAnsi="Times New Roman"/>
          <w:bCs/>
          <w:sz w:val="27"/>
          <w:szCs w:val="27"/>
          <w:lang w:val="uk-UA"/>
        </w:rPr>
        <w:t>Василюк</w:t>
      </w:r>
      <w:proofErr w:type="spellEnd"/>
      <w:r w:rsidR="00222D1E" w:rsidRPr="00B61F18">
        <w:rPr>
          <w:rFonts w:ascii="Times New Roman" w:hAnsi="Times New Roman"/>
          <w:bCs/>
          <w:sz w:val="27"/>
          <w:szCs w:val="27"/>
          <w:lang w:val="uk-UA"/>
        </w:rPr>
        <w:t xml:space="preserve"> В.Ю., від якої вона відмовилась в усній формі.</w:t>
      </w:r>
    </w:p>
    <w:p w:rsidR="00222D1E" w:rsidRPr="00B61F18" w:rsidRDefault="00222D1E" w:rsidP="008C3971">
      <w:pPr>
        <w:spacing w:after="0" w:line="216" w:lineRule="auto"/>
        <w:ind w:left="-720" w:right="-365" w:firstLine="709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З приводу даного  непорозуміння яке виникло при </w:t>
      </w:r>
      <w:r w:rsidR="008C3971">
        <w:rPr>
          <w:rFonts w:ascii="Times New Roman" w:hAnsi="Times New Roman"/>
          <w:bCs/>
          <w:sz w:val="27"/>
          <w:szCs w:val="27"/>
          <w:lang w:val="uk-UA"/>
        </w:rPr>
        <w:t xml:space="preserve">проведенні обстеження </w:t>
      </w:r>
      <w:proofErr w:type="spellStart"/>
      <w:r w:rsidR="008C3971">
        <w:rPr>
          <w:rFonts w:ascii="Times New Roman" w:hAnsi="Times New Roman"/>
          <w:bCs/>
          <w:sz w:val="27"/>
          <w:szCs w:val="27"/>
          <w:lang w:val="uk-UA"/>
        </w:rPr>
        <w:t>Василюка</w:t>
      </w:r>
      <w:proofErr w:type="spellEnd"/>
      <w:r w:rsidR="008C3971">
        <w:rPr>
          <w:rFonts w:ascii="Times New Roman" w:hAnsi="Times New Roman"/>
          <w:bCs/>
          <w:sz w:val="27"/>
          <w:szCs w:val="27"/>
          <w:lang w:val="uk-UA"/>
        </w:rPr>
        <w:t xml:space="preserve"> В</w:t>
      </w:r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.Ю., заступником головного лікаря  по охороні материнства та дитинства Новоград-Волинського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міськрайТМО</w:t>
      </w:r>
      <w:proofErr w:type="spellEnd"/>
      <w:r w:rsidR="008C3971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Холевчуком</w:t>
      </w:r>
      <w:proofErr w:type="spellEnd"/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 В.П. була проведена робота з медичним персоналом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маніпуляційного</w:t>
      </w:r>
      <w:proofErr w:type="spellEnd"/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 кабінету щодо забезпечення забору крові дорослого та дитячого населення міста та району.</w:t>
      </w:r>
    </w:p>
    <w:p w:rsidR="00222D1E" w:rsidRPr="00B61F18" w:rsidRDefault="00222D1E" w:rsidP="006F31E6">
      <w:pPr>
        <w:spacing w:after="0" w:line="216" w:lineRule="auto"/>
        <w:ind w:left="-720" w:right="-365"/>
        <w:jc w:val="both"/>
        <w:rPr>
          <w:sz w:val="27"/>
          <w:szCs w:val="27"/>
          <w:lang w:val="uk-UA"/>
        </w:rPr>
      </w:pPr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          Для покращення медичного обслуговування населення жителів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с.Ярунь</w:t>
      </w:r>
      <w:proofErr w:type="spellEnd"/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 в 2012 році за кошти державного бюджету було закуплено Фотометр для клінічного дослідження крові. </w:t>
      </w:r>
      <w:proofErr w:type="spellStart"/>
      <w:r w:rsidRPr="00B61F18">
        <w:rPr>
          <w:rFonts w:ascii="Times New Roman" w:hAnsi="Times New Roman"/>
          <w:bCs/>
          <w:sz w:val="27"/>
          <w:szCs w:val="27"/>
          <w:lang w:val="uk-UA"/>
        </w:rPr>
        <w:t>Ярунська</w:t>
      </w:r>
      <w:proofErr w:type="spellEnd"/>
      <w:r w:rsidRPr="00B61F18">
        <w:rPr>
          <w:rFonts w:ascii="Times New Roman" w:hAnsi="Times New Roman"/>
          <w:bCs/>
          <w:sz w:val="27"/>
          <w:szCs w:val="27"/>
          <w:lang w:val="uk-UA"/>
        </w:rPr>
        <w:t xml:space="preserve"> дільнична лікарня даний апарат не використовує в повному обсязі, а лише для визначення одного параметру з тридцяти двох.</w:t>
      </w:r>
    </w:p>
    <w:sectPr w:rsidR="00222D1E" w:rsidRPr="00B61F18" w:rsidSect="00BA2F7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194"/>
    <w:rsid w:val="001F54B6"/>
    <w:rsid w:val="00205174"/>
    <w:rsid w:val="00222D1E"/>
    <w:rsid w:val="00257C80"/>
    <w:rsid w:val="002A65D0"/>
    <w:rsid w:val="002D4C35"/>
    <w:rsid w:val="002D5B15"/>
    <w:rsid w:val="00333843"/>
    <w:rsid w:val="00413469"/>
    <w:rsid w:val="004374AB"/>
    <w:rsid w:val="00442E15"/>
    <w:rsid w:val="00446644"/>
    <w:rsid w:val="004876B8"/>
    <w:rsid w:val="004C7B82"/>
    <w:rsid w:val="00566179"/>
    <w:rsid w:val="005B4998"/>
    <w:rsid w:val="005C1562"/>
    <w:rsid w:val="00664194"/>
    <w:rsid w:val="006F31E6"/>
    <w:rsid w:val="00724A78"/>
    <w:rsid w:val="00746467"/>
    <w:rsid w:val="007B4DE8"/>
    <w:rsid w:val="007D4418"/>
    <w:rsid w:val="008616DF"/>
    <w:rsid w:val="00882CB4"/>
    <w:rsid w:val="008A3D7A"/>
    <w:rsid w:val="008B50D8"/>
    <w:rsid w:val="008C3971"/>
    <w:rsid w:val="008C3BC2"/>
    <w:rsid w:val="008E0C5E"/>
    <w:rsid w:val="00901214"/>
    <w:rsid w:val="009655A0"/>
    <w:rsid w:val="009D1AFF"/>
    <w:rsid w:val="00A11DCE"/>
    <w:rsid w:val="00A57331"/>
    <w:rsid w:val="00A60FC0"/>
    <w:rsid w:val="00AA10A9"/>
    <w:rsid w:val="00B30DE1"/>
    <w:rsid w:val="00B32F15"/>
    <w:rsid w:val="00B44FC6"/>
    <w:rsid w:val="00B61F18"/>
    <w:rsid w:val="00BA2F75"/>
    <w:rsid w:val="00BD1603"/>
    <w:rsid w:val="00BE4188"/>
    <w:rsid w:val="00BF099A"/>
    <w:rsid w:val="00BF262D"/>
    <w:rsid w:val="00C25426"/>
    <w:rsid w:val="00C45A1F"/>
    <w:rsid w:val="00CA67E5"/>
    <w:rsid w:val="00D2500E"/>
    <w:rsid w:val="00DA33FA"/>
    <w:rsid w:val="00DF0B38"/>
    <w:rsid w:val="00FA3925"/>
    <w:rsid w:val="00FA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2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33</cp:revision>
  <cp:lastPrinted>2015-07-01T06:19:00Z</cp:lastPrinted>
  <dcterms:created xsi:type="dcterms:W3CDTF">2015-06-08T05:33:00Z</dcterms:created>
  <dcterms:modified xsi:type="dcterms:W3CDTF">2015-06-28T08:25:00Z</dcterms:modified>
</cp:coreProperties>
</file>