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9D" w:rsidRPr="007771D1" w:rsidRDefault="00A91F9D" w:rsidP="00A91F9D">
      <w:pPr>
        <w:pStyle w:val="1"/>
        <w:spacing w:line="216" w:lineRule="auto"/>
        <w:jc w:val="center"/>
        <w:rPr>
          <w:sz w:val="32"/>
        </w:rPr>
      </w:pPr>
      <w:r w:rsidRPr="007771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111760</wp:posOffset>
            </wp:positionV>
            <wp:extent cx="533400" cy="685800"/>
            <wp:effectExtent l="19050" t="0" r="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91F9D" w:rsidRPr="007771D1" w:rsidRDefault="00A91F9D" w:rsidP="00A91F9D">
      <w:pPr>
        <w:pStyle w:val="3"/>
        <w:spacing w:line="216" w:lineRule="auto"/>
      </w:pPr>
      <w:r w:rsidRPr="007771D1">
        <w:t>НОВОГРАД-ВОЛИНСЬКА РАЙОННА РАДА</w:t>
      </w:r>
    </w:p>
    <w:p w:rsidR="00A91F9D" w:rsidRPr="007771D1" w:rsidRDefault="00A91F9D" w:rsidP="00A91F9D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91F9D" w:rsidRDefault="00A91F9D" w:rsidP="00A91F9D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91F9D" w:rsidRPr="00776BAC" w:rsidRDefault="00A91F9D" w:rsidP="00A91F9D">
      <w:pPr>
        <w:rPr>
          <w:lang w:val="uk-UA"/>
        </w:rPr>
      </w:pPr>
    </w:p>
    <w:p w:rsidR="00A91F9D" w:rsidRPr="007771D1" w:rsidRDefault="00E4652C" w:rsidP="00A91F9D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перша</w:t>
      </w:r>
      <w:r w:rsidR="00A9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91F9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</w:t>
      </w:r>
      <w:r w:rsidR="00A91F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A91F9D"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91F9D" w:rsidRPr="007771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91F9D" w:rsidRPr="007771D1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A91F9D" w:rsidRPr="00DB22D7" w:rsidRDefault="00A91F9D" w:rsidP="00A91F9D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4652C">
        <w:rPr>
          <w:rFonts w:ascii="Times New Roman" w:hAnsi="Times New Roman" w:cs="Times New Roman"/>
          <w:b/>
          <w:sz w:val="28"/>
          <w:szCs w:val="28"/>
          <w:lang w:val="uk-UA"/>
        </w:rPr>
        <w:t>29 травня 2019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A91F9D" w:rsidRPr="0004097B" w:rsidRDefault="00A91F9D" w:rsidP="00A91F9D">
      <w:pPr>
        <w:spacing w:after="0" w:line="216" w:lineRule="auto"/>
        <w:ind w:righ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25D69">
        <w:rPr>
          <w:rFonts w:ascii="Times New Roman" w:hAnsi="Times New Roman" w:cs="Times New Roman"/>
          <w:b/>
          <w:sz w:val="28"/>
          <w:szCs w:val="28"/>
          <w:lang w:val="uk-UA"/>
        </w:rPr>
        <w:t>екологічний стан району</w:t>
      </w:r>
    </w:p>
    <w:p w:rsidR="00A91F9D" w:rsidRDefault="00A91F9D" w:rsidP="00A91F9D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39F" w:rsidRDefault="00A91F9D" w:rsidP="00AA1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A1CCF">
        <w:rPr>
          <w:sz w:val="28"/>
          <w:szCs w:val="28"/>
          <w:lang w:val="uk-UA"/>
        </w:rPr>
        <w:t xml:space="preserve">           </w:t>
      </w:r>
      <w:r w:rsidRPr="00AA1CCF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="00125D69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голови районної державної адміністрації </w:t>
      </w:r>
      <w:proofErr w:type="spellStart"/>
      <w:r w:rsidR="00125D69" w:rsidRPr="00AA1CCF">
        <w:rPr>
          <w:rFonts w:ascii="Times New Roman" w:hAnsi="Times New Roman" w:cs="Times New Roman"/>
          <w:sz w:val="28"/>
          <w:szCs w:val="28"/>
          <w:lang w:val="uk-UA"/>
        </w:rPr>
        <w:t>Подіка</w:t>
      </w:r>
      <w:proofErr w:type="spellEnd"/>
      <w:r w:rsidR="00125D69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А.В. та</w:t>
      </w:r>
      <w:r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Новоград-Волинського  управління Головного управління </w:t>
      </w:r>
      <w:proofErr w:type="spellStart"/>
      <w:r w:rsidRPr="00AA1CCF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в  Житомирській області Коваля О.С. та у зв’язку з подіями щодо забруднення </w:t>
      </w:r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річок </w:t>
      </w:r>
      <w:proofErr w:type="spellStart"/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>Хомора</w:t>
      </w:r>
      <w:proofErr w:type="spellEnd"/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Случ, що викликало велике занепокоєння та соціальну напругу серед населення за стан навколишнього природного середовища і санітарно-епідеміологічну ситуацію в районі,  районна рада відмічає, що </w:t>
      </w:r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протягом 06.04-12.04.2019р відбулось чотири чергових забруднень річки </w:t>
      </w:r>
      <w:proofErr w:type="spellStart"/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>Хомора</w:t>
      </w:r>
      <w:proofErr w:type="spellEnd"/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 і, як наслідок, річки Случ в </w:t>
      </w:r>
      <w:proofErr w:type="spellStart"/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>Баранівському</w:t>
      </w:r>
      <w:proofErr w:type="spellEnd"/>
      <w:r w:rsidR="008F539F">
        <w:rPr>
          <w:rFonts w:ascii="Times New Roman" w:hAnsi="Times New Roman" w:cs="Times New Roman"/>
          <w:sz w:val="28"/>
          <w:szCs w:val="28"/>
          <w:lang w:val="uk-UA"/>
        </w:rPr>
        <w:t xml:space="preserve"> та Новоград-Волинському</w:t>
      </w:r>
      <w:r w:rsidR="001113BA" w:rsidRPr="00AA1CCF">
        <w:rPr>
          <w:rFonts w:ascii="Times New Roman" w:hAnsi="Times New Roman" w:cs="Times New Roman"/>
          <w:sz w:val="28"/>
          <w:szCs w:val="28"/>
          <w:lang w:val="uk-UA"/>
        </w:rPr>
        <w:t xml:space="preserve"> районі.</w:t>
      </w:r>
      <w:r w:rsidR="001113BA" w:rsidRPr="00AA1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53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</w:p>
    <w:p w:rsidR="00AA1CCF" w:rsidRPr="00AA1CCF" w:rsidRDefault="001113BA" w:rsidP="008F539F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AA1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12.04.19р.  у місті </w:t>
      </w:r>
      <w:proofErr w:type="spellStart"/>
      <w:r w:rsidRPr="00AA1CC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Баранівка</w:t>
      </w:r>
      <w:proofErr w:type="spellEnd"/>
      <w:r w:rsidRPr="00AA1C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районі шлюзу було виявлено масовий мор риби.</w:t>
      </w:r>
      <w:r w:rsidR="00AA1CCF"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      </w:t>
      </w:r>
    </w:p>
    <w:p w:rsidR="00AA1CCF" w:rsidRPr="00AA1CCF" w:rsidRDefault="00AA1CCF" w:rsidP="00AA1CCF">
      <w:pPr>
        <w:spacing w:after="0" w:line="240" w:lineRule="auto"/>
        <w:ind w:firstLine="708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11.04.19р. до лабораторії Державної екологічної інспекції  у Житомирській області було направлено зразки води, що відбирались на межі Житомирської та Хмельницької областей,  в </w:t>
      </w:r>
      <w:proofErr w:type="spellStart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смт.Першотравенськ</w:t>
      </w:r>
      <w:proofErr w:type="spellEnd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біля мосту та біля амбулаторії. </w:t>
      </w:r>
    </w:p>
    <w:p w:rsidR="00AA1CCF" w:rsidRPr="00AA1CCF" w:rsidRDefault="00AA1CCF" w:rsidP="00AA1CCF">
      <w:pPr>
        <w:spacing w:after="0" w:line="240" w:lineRule="auto"/>
        <w:jc w:val="both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      У зв’язку із мором риби по річці Случ у місті </w:t>
      </w:r>
      <w:proofErr w:type="spellStart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Баранівка</w:t>
      </w:r>
      <w:proofErr w:type="spellEnd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12.04.19р. проведено комісійне обстеження берегової лінії річки Случ у районі шлюзу. При обстеженні відібрано зразки загиблої риби, яка разом із  зразком води із річки Случ доставлена для дослідження до Житомирської державної  регіональної лабораторії </w:t>
      </w:r>
      <w:proofErr w:type="spellStart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Держпродспоживслужби</w:t>
      </w:r>
      <w:proofErr w:type="spellEnd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. </w:t>
      </w:r>
    </w:p>
    <w:p w:rsidR="00AA1CCF" w:rsidRPr="00AA1CCF" w:rsidRDefault="00AA1CCF" w:rsidP="00AA1C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       З 13.03.2019 року Новоград-Волинським районним управлінням ГУ </w:t>
      </w:r>
      <w:proofErr w:type="spellStart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Держпродспоживслужби</w:t>
      </w:r>
      <w:proofErr w:type="spellEnd"/>
      <w:r w:rsidRPr="00AA1CCF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в Житомирській області проводиться щотижневий  моніторинг р. Случ.      </w:t>
      </w:r>
      <w:r w:rsidRPr="00AA1CCF">
        <w:rPr>
          <w:rFonts w:ascii="Times New Roman" w:hAnsi="Times New Roman"/>
          <w:sz w:val="28"/>
          <w:szCs w:val="28"/>
          <w:lang w:val="uk-UA"/>
        </w:rPr>
        <w:t>З</w:t>
      </w:r>
      <w:r w:rsidRPr="00AA1CCF">
        <w:rPr>
          <w:rFonts w:ascii="Times New Roman" w:hAnsi="Times New Roman"/>
          <w:sz w:val="28"/>
          <w:szCs w:val="28"/>
        </w:rPr>
        <w:t xml:space="preserve">а результатами </w:t>
      </w:r>
      <w:proofErr w:type="spellStart"/>
      <w:r w:rsidRPr="00AA1CCF">
        <w:rPr>
          <w:rFonts w:ascii="Times New Roman" w:hAnsi="Times New Roman"/>
          <w:sz w:val="28"/>
          <w:szCs w:val="28"/>
        </w:rPr>
        <w:t>лабораторних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AA1CCF">
        <w:rPr>
          <w:rFonts w:ascii="Times New Roman" w:hAnsi="Times New Roman"/>
          <w:sz w:val="28"/>
          <w:szCs w:val="28"/>
        </w:rPr>
        <w:t>з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річки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,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відібраної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A1CCF">
        <w:rPr>
          <w:rFonts w:ascii="Times New Roman" w:hAnsi="Times New Roman"/>
          <w:sz w:val="28"/>
          <w:szCs w:val="28"/>
        </w:rPr>
        <w:t>місці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водозабору </w:t>
      </w:r>
      <w:proofErr w:type="spellStart"/>
      <w:r w:rsidRPr="00AA1CC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водопроводу  13.03.201</w:t>
      </w:r>
      <w:r w:rsidRPr="00AA1CCF">
        <w:rPr>
          <w:rFonts w:ascii="Times New Roman" w:hAnsi="Times New Roman"/>
          <w:sz w:val="28"/>
          <w:szCs w:val="28"/>
          <w:lang w:val="uk-UA"/>
        </w:rPr>
        <w:t>9</w:t>
      </w:r>
      <w:r w:rsidRPr="00AA1CCF">
        <w:rPr>
          <w:rFonts w:ascii="Times New Roman" w:hAnsi="Times New Roman"/>
          <w:sz w:val="28"/>
          <w:szCs w:val="28"/>
        </w:rPr>
        <w:t xml:space="preserve">року  </w:t>
      </w:r>
      <w:proofErr w:type="spellStart"/>
      <w:r w:rsidRPr="00AA1CCF">
        <w:rPr>
          <w:rFonts w:ascii="Times New Roman" w:hAnsi="Times New Roman"/>
          <w:sz w:val="28"/>
          <w:szCs w:val="28"/>
        </w:rPr>
        <w:t>Новоград-Волинським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міжрайонним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відділом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 ДУ «</w:t>
      </w:r>
      <w:proofErr w:type="spellStart"/>
      <w:r w:rsidRPr="00AA1CCF">
        <w:rPr>
          <w:rFonts w:ascii="Times New Roman" w:hAnsi="Times New Roman"/>
          <w:sz w:val="28"/>
          <w:szCs w:val="28"/>
        </w:rPr>
        <w:t>Житомирський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лабораторний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центр МОЗ </w:t>
      </w:r>
      <w:proofErr w:type="spellStart"/>
      <w:r w:rsidRPr="00AA1C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A1CCF">
        <w:rPr>
          <w:rFonts w:ascii="Times New Roman" w:hAnsi="Times New Roman"/>
          <w:sz w:val="28"/>
          <w:szCs w:val="28"/>
        </w:rPr>
        <w:t>»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виявлено</w:t>
      </w:r>
      <w:r w:rsidRPr="00AA1C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1CCF">
        <w:rPr>
          <w:rFonts w:ascii="Times New Roman" w:hAnsi="Times New Roman"/>
          <w:sz w:val="28"/>
          <w:szCs w:val="28"/>
        </w:rPr>
        <w:t>індекс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колі-фагів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становив  400буо/дм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</w:rPr>
        <w:t xml:space="preserve"> при допустимому не </w:t>
      </w:r>
      <w:proofErr w:type="spellStart"/>
      <w:r w:rsidRPr="00AA1CCF">
        <w:rPr>
          <w:rFonts w:ascii="Times New Roman" w:hAnsi="Times New Roman"/>
          <w:sz w:val="28"/>
          <w:szCs w:val="28"/>
        </w:rPr>
        <w:t>більше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100буо/дм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відхилень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за  </w:t>
      </w:r>
      <w:proofErr w:type="spellStart"/>
      <w:r w:rsidRPr="00AA1CCF">
        <w:rPr>
          <w:rFonts w:ascii="Times New Roman" w:hAnsi="Times New Roman"/>
          <w:sz w:val="28"/>
          <w:szCs w:val="28"/>
        </w:rPr>
        <w:t>санітарно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1CCF">
        <w:rPr>
          <w:rFonts w:ascii="Times New Roman" w:hAnsi="Times New Roman"/>
          <w:sz w:val="28"/>
          <w:szCs w:val="28"/>
        </w:rPr>
        <w:t>хімічними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не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було. </w:t>
      </w:r>
    </w:p>
    <w:p w:rsidR="00AA1CCF" w:rsidRPr="00AA1CCF" w:rsidRDefault="00AA1CCF" w:rsidP="00AA1CCF">
      <w:pPr>
        <w:spacing w:after="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</w:rPr>
        <w:t>20.03.2019рок</w:t>
      </w:r>
      <w:r w:rsidRPr="00AA1CCF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AA1CCF">
        <w:rPr>
          <w:rFonts w:ascii="Times New Roman" w:hAnsi="Times New Roman"/>
          <w:sz w:val="28"/>
          <w:szCs w:val="28"/>
        </w:rPr>
        <w:t>лабораторних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1CCF">
        <w:rPr>
          <w:rFonts w:ascii="Times New Roman" w:hAnsi="Times New Roman"/>
          <w:sz w:val="28"/>
          <w:szCs w:val="28"/>
        </w:rPr>
        <w:t>досл</w:t>
      </w:r>
      <w:proofErr w:type="gramEnd"/>
      <w:r w:rsidRPr="00AA1CCF">
        <w:rPr>
          <w:rFonts w:ascii="Times New Roman" w:hAnsi="Times New Roman"/>
          <w:sz w:val="28"/>
          <w:szCs w:val="28"/>
        </w:rPr>
        <w:t>іджень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AA1CCF">
        <w:rPr>
          <w:rFonts w:ascii="Times New Roman" w:hAnsi="Times New Roman"/>
          <w:sz w:val="28"/>
          <w:szCs w:val="28"/>
        </w:rPr>
        <w:t>з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річки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відібраної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A1CCF">
        <w:rPr>
          <w:rFonts w:ascii="Times New Roman" w:hAnsi="Times New Roman"/>
          <w:sz w:val="28"/>
          <w:szCs w:val="28"/>
        </w:rPr>
        <w:t>Новоград-Волинським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міжрайонним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відділом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 ДУ «</w:t>
      </w:r>
      <w:proofErr w:type="spellStart"/>
      <w:r w:rsidRPr="00AA1CCF">
        <w:rPr>
          <w:rFonts w:ascii="Times New Roman" w:hAnsi="Times New Roman"/>
          <w:sz w:val="28"/>
          <w:szCs w:val="28"/>
        </w:rPr>
        <w:t>Житомирський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CCF">
        <w:rPr>
          <w:rFonts w:ascii="Times New Roman" w:hAnsi="Times New Roman"/>
          <w:sz w:val="28"/>
          <w:szCs w:val="28"/>
        </w:rPr>
        <w:t>лабораторний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центр МОЗ </w:t>
      </w:r>
      <w:proofErr w:type="spellStart"/>
      <w:r w:rsidRPr="00AA1CC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»:  в </w:t>
      </w:r>
      <w:proofErr w:type="spellStart"/>
      <w:r w:rsidRPr="00AA1CCF">
        <w:rPr>
          <w:rFonts w:ascii="Times New Roman" w:hAnsi="Times New Roman"/>
          <w:sz w:val="28"/>
          <w:szCs w:val="28"/>
        </w:rPr>
        <w:t>районі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пляжу, в </w:t>
      </w:r>
      <w:proofErr w:type="spellStart"/>
      <w:r w:rsidRPr="00AA1CCF">
        <w:rPr>
          <w:rFonts w:ascii="Times New Roman" w:hAnsi="Times New Roman"/>
          <w:sz w:val="28"/>
          <w:szCs w:val="28"/>
        </w:rPr>
        <w:t>місці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водозабору </w:t>
      </w:r>
      <w:proofErr w:type="spellStart"/>
      <w:r w:rsidRPr="00AA1CC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водопроводу,в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місці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неорганізованого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«Дамба», </w:t>
      </w:r>
      <w:proofErr w:type="spellStart"/>
      <w:r w:rsidRPr="00AA1CCF">
        <w:rPr>
          <w:rFonts w:ascii="Times New Roman" w:hAnsi="Times New Roman"/>
          <w:sz w:val="28"/>
          <w:szCs w:val="28"/>
        </w:rPr>
        <w:t>після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впаду </w:t>
      </w:r>
      <w:proofErr w:type="spellStart"/>
      <w:r w:rsidRPr="00AA1CCF">
        <w:rPr>
          <w:rFonts w:ascii="Times New Roman" w:hAnsi="Times New Roman"/>
          <w:sz w:val="28"/>
          <w:szCs w:val="28"/>
        </w:rPr>
        <w:t>річки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Смолка  -  за </w:t>
      </w:r>
      <w:proofErr w:type="spellStart"/>
      <w:r w:rsidRPr="00AA1CCF">
        <w:rPr>
          <w:rFonts w:ascii="Times New Roman" w:hAnsi="Times New Roman"/>
          <w:sz w:val="28"/>
          <w:szCs w:val="28"/>
        </w:rPr>
        <w:lastRenderedPageBreak/>
        <w:t>мікробіологічними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AA1CCF">
        <w:rPr>
          <w:rFonts w:ascii="Times New Roman" w:hAnsi="Times New Roman"/>
          <w:sz w:val="28"/>
          <w:szCs w:val="28"/>
        </w:rPr>
        <w:t>санітарно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1CCF">
        <w:rPr>
          <w:rFonts w:ascii="Times New Roman" w:hAnsi="Times New Roman"/>
          <w:sz w:val="28"/>
          <w:szCs w:val="28"/>
        </w:rPr>
        <w:t>хімічними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відхилень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A1CCF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27.03.2019року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:  із проб води, відібраних в місці водозабору комунального водопроводу, в районі міського пляжу, в місці неорганізованого відпочинку «Дамба», після впаду річки Смолка, виявлене відхилення за мікробіологічними показниками в пробі води після впаду річки Смолка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 становив  70тис.куо/дм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5 тис.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. Відхилень за  санітарно - хімічними показниками не виявлено.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A1CCF">
        <w:rPr>
          <w:rFonts w:ascii="Times New Roman" w:hAnsi="Times New Roman"/>
          <w:b/>
          <w:sz w:val="28"/>
          <w:szCs w:val="28"/>
          <w:lang w:val="uk-UA"/>
        </w:rPr>
        <w:t>02.04.2019року: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 виявлене відхилення за мікробіологічними показниками в пробі води, відібраної після впаду річки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Смолка-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 становить  6200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 тис.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</w:t>
      </w:r>
      <w:r w:rsidRPr="00AA1CCF">
        <w:rPr>
          <w:rFonts w:ascii="Times New Roman" w:hAnsi="Times New Roman"/>
          <w:sz w:val="28"/>
          <w:szCs w:val="28"/>
          <w:lang w:val="uk-UA"/>
        </w:rPr>
        <w:t>;   індекс Е.</w:t>
      </w:r>
      <w:proofErr w:type="spellStart"/>
      <w:r w:rsidRPr="00AA1CCF">
        <w:rPr>
          <w:rFonts w:ascii="Times New Roman" w:hAnsi="Times New Roman"/>
          <w:sz w:val="28"/>
          <w:szCs w:val="28"/>
        </w:rPr>
        <w:t>coli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становить 2300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3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Відхилень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за  </w:t>
      </w:r>
      <w:proofErr w:type="spellStart"/>
      <w:r w:rsidRPr="00AA1CCF">
        <w:rPr>
          <w:rFonts w:ascii="Times New Roman" w:hAnsi="Times New Roman"/>
          <w:sz w:val="28"/>
          <w:szCs w:val="28"/>
        </w:rPr>
        <w:t>санітарно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1CCF">
        <w:rPr>
          <w:rFonts w:ascii="Times New Roman" w:hAnsi="Times New Roman"/>
          <w:sz w:val="28"/>
          <w:szCs w:val="28"/>
        </w:rPr>
        <w:t>хімічними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A1CCF">
        <w:rPr>
          <w:rFonts w:ascii="Times New Roman" w:hAnsi="Times New Roman"/>
          <w:sz w:val="28"/>
          <w:szCs w:val="28"/>
        </w:rPr>
        <w:t>виявлено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10.04.2019року:  виявлені відхилення за мікробіологічними показниками в пробі води, відібраної після впаду річки Смолка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-індекс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 становить  6200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 ГДК не більше 5 тис.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 за санітарно-хімічними показниками в місці водозабору комунального водопроводу - хімічне споживання кисню становить(ХСК) 20мгО2/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15мгО2/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, біологічне споживання кисню-5 (БСК-5) становить 3,61мгО2/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3,0мгО2/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 15.04.2019 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 виявлені відхилення за мікробіологічними показниками:</w:t>
      </w:r>
    </w:p>
    <w:p w:rsidR="00AA1CCF" w:rsidRPr="00AA1CCF" w:rsidRDefault="00AA1CCF" w:rsidP="00AA1CCF">
      <w:pPr>
        <w:numPr>
          <w:ilvl w:val="0"/>
          <w:numId w:val="3"/>
        </w:numPr>
        <w:spacing w:after="20" w:line="20" w:lineRule="atLeast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річка Случ, місце водозабору комунального водопроводу –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13000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10000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</w:p>
    <w:p w:rsidR="00AA1CCF" w:rsidRPr="00AA1CCF" w:rsidRDefault="00AA1CCF" w:rsidP="00AA1CCF">
      <w:pPr>
        <w:numPr>
          <w:ilvl w:val="0"/>
          <w:numId w:val="3"/>
        </w:numPr>
        <w:spacing w:after="20" w:line="20" w:lineRule="atLeast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річка Случ, міський пляж по вул. Богуна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6200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1CCF" w:rsidRPr="00AA1CCF" w:rsidRDefault="00AA1CCF" w:rsidP="00AA1CCF">
      <w:pPr>
        <w:numPr>
          <w:ilvl w:val="0"/>
          <w:numId w:val="3"/>
        </w:numPr>
        <w:spacing w:after="20" w:line="20" w:lineRule="atLeast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річка Случ, </w:t>
      </w:r>
      <w:proofErr w:type="spellStart"/>
      <w:r w:rsidRPr="00AA1CCF">
        <w:rPr>
          <w:rFonts w:ascii="Times New Roman" w:hAnsi="Times New Roman"/>
          <w:sz w:val="28"/>
          <w:szCs w:val="28"/>
        </w:rPr>
        <w:t>місц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е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неорганізованого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«Дамба»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13000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-річка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Случ, </w:t>
      </w:r>
      <w:proofErr w:type="spellStart"/>
      <w:r w:rsidRPr="00AA1CCF">
        <w:rPr>
          <w:rFonts w:ascii="Times New Roman" w:hAnsi="Times New Roman"/>
          <w:sz w:val="28"/>
          <w:szCs w:val="28"/>
        </w:rPr>
        <w:t>після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впаду </w:t>
      </w:r>
      <w:proofErr w:type="spellStart"/>
      <w:r w:rsidRPr="00AA1CCF">
        <w:rPr>
          <w:rFonts w:ascii="Times New Roman" w:hAnsi="Times New Roman"/>
          <w:sz w:val="28"/>
          <w:szCs w:val="28"/>
        </w:rPr>
        <w:t>річки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Смолка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24000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індекс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Е.coli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становить </w:t>
      </w:r>
      <w:r w:rsidRPr="00AA1CCF">
        <w:rPr>
          <w:rFonts w:ascii="Times New Roman" w:hAnsi="Times New Roman"/>
          <w:sz w:val="28"/>
          <w:szCs w:val="28"/>
          <w:lang w:val="uk-UA"/>
        </w:rPr>
        <w:t>62</w:t>
      </w:r>
      <w:r w:rsidRPr="00AA1CC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 Виявлене відхилення за санітарно-хімічними показниками в пробі води, відібраної в місці водозабору комунального водопроводу –  хімічне споживання кисню становить 24мгО2/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15мгО2/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та біологічне споживання кисню (БСК-5) становить 3,75</w:t>
      </w:r>
      <w:r w:rsidRPr="00AA1CCF">
        <w:rPr>
          <w:rFonts w:ascii="Times New Roman" w:hAnsi="Times New Roman"/>
          <w:sz w:val="28"/>
          <w:szCs w:val="28"/>
        </w:rPr>
        <w:t xml:space="preserve">мгО2/дм³ </w:t>
      </w:r>
      <w:r w:rsidRPr="00AA1CCF">
        <w:rPr>
          <w:rFonts w:ascii="Times New Roman" w:hAnsi="Times New Roman"/>
          <w:sz w:val="28"/>
          <w:szCs w:val="28"/>
          <w:lang w:val="uk-UA"/>
        </w:rPr>
        <w:t>при ГДК не більше 3,0</w:t>
      </w:r>
      <w:r w:rsidRPr="00AA1CCF">
        <w:rPr>
          <w:rFonts w:ascii="Times New Roman" w:hAnsi="Times New Roman"/>
          <w:sz w:val="28"/>
          <w:szCs w:val="28"/>
        </w:rPr>
        <w:t>мгО2/дм³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A1CCF">
        <w:rPr>
          <w:rFonts w:ascii="Times New Roman" w:hAnsi="Times New Roman"/>
          <w:b/>
          <w:sz w:val="28"/>
          <w:szCs w:val="28"/>
          <w:lang w:val="uk-UA"/>
        </w:rPr>
        <w:t>18.04.2019року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виявлені відхилення за мікробіологічними показниками:</w:t>
      </w:r>
    </w:p>
    <w:p w:rsidR="00AA1CCF" w:rsidRPr="00AA1CCF" w:rsidRDefault="00AA1CCF" w:rsidP="00AA1CCF">
      <w:pPr>
        <w:numPr>
          <w:ilvl w:val="0"/>
          <w:numId w:val="3"/>
        </w:numPr>
        <w:spacing w:after="20" w:line="20" w:lineRule="atLeast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річка Случ, місце водозабору комунального водопроводу –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13000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10000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  - річка Случ, нижче рівчака ПП «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ГалексАгро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»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24000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індекс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Е.coli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становить </w:t>
      </w:r>
      <w:r w:rsidRPr="00AA1CCF">
        <w:rPr>
          <w:rFonts w:ascii="Times New Roman" w:hAnsi="Times New Roman"/>
          <w:sz w:val="28"/>
          <w:szCs w:val="28"/>
          <w:lang w:val="uk-UA"/>
        </w:rPr>
        <w:t>62</w:t>
      </w:r>
      <w:r w:rsidRPr="00AA1CC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</w:p>
    <w:p w:rsidR="00AA1CCF" w:rsidRPr="00AA1CCF" w:rsidRDefault="00AA1CCF" w:rsidP="00AA1CCF">
      <w:pPr>
        <w:numPr>
          <w:ilvl w:val="0"/>
          <w:numId w:val="3"/>
        </w:numPr>
        <w:spacing w:after="20" w:line="240" w:lineRule="auto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lastRenderedPageBreak/>
        <w:t xml:space="preserve">річка Случ, вище 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Гульськ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21000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річка Случ, нижче 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Гульськ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24000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індекс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Е.coli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становить </w:t>
      </w:r>
      <w:r w:rsidRPr="00AA1CCF">
        <w:rPr>
          <w:rFonts w:ascii="Times New Roman" w:hAnsi="Times New Roman"/>
          <w:sz w:val="28"/>
          <w:szCs w:val="28"/>
          <w:lang w:val="uk-UA"/>
        </w:rPr>
        <w:t>9</w:t>
      </w:r>
      <w:r w:rsidRPr="00AA1CC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-річка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Случ в. 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Івашківка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24000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індекс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Е.coli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становить </w:t>
      </w:r>
      <w:r w:rsidRPr="00AA1CCF">
        <w:rPr>
          <w:rFonts w:ascii="Times New Roman" w:hAnsi="Times New Roman"/>
          <w:sz w:val="28"/>
          <w:szCs w:val="28"/>
          <w:lang w:val="uk-UA"/>
        </w:rPr>
        <w:t>9</w:t>
      </w:r>
      <w:r w:rsidRPr="00AA1CC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Виявлене відхилення за санітарно-хімічними показниками в пробі води, відібраної в місці водозабору комунального водопроводу –  хімічне споживання кисню становить 22мгО2/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15мгО2/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та біологічне споживання кисню (БСК-5) становить 3,55</w:t>
      </w:r>
      <w:r w:rsidRPr="00AA1CCF">
        <w:rPr>
          <w:rFonts w:ascii="Times New Roman" w:hAnsi="Times New Roman"/>
          <w:sz w:val="28"/>
          <w:szCs w:val="28"/>
        </w:rPr>
        <w:t xml:space="preserve">мгО2/дм³ </w:t>
      </w:r>
      <w:r w:rsidRPr="00AA1CCF">
        <w:rPr>
          <w:rFonts w:ascii="Times New Roman" w:hAnsi="Times New Roman"/>
          <w:sz w:val="28"/>
          <w:szCs w:val="28"/>
          <w:lang w:val="uk-UA"/>
        </w:rPr>
        <w:t>при ГДК не більше 3,0</w:t>
      </w:r>
      <w:r w:rsidRPr="00AA1CCF">
        <w:rPr>
          <w:rFonts w:ascii="Times New Roman" w:hAnsi="Times New Roman"/>
          <w:sz w:val="28"/>
          <w:szCs w:val="28"/>
        </w:rPr>
        <w:t>мгО2/дм³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 02.05.2019року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виявлені відхилення за мікробіологічними показниками:</w:t>
      </w:r>
    </w:p>
    <w:p w:rsidR="00AA1CCF" w:rsidRPr="00AA1CCF" w:rsidRDefault="00AA1CCF" w:rsidP="00AA1CCF">
      <w:pPr>
        <w:numPr>
          <w:ilvl w:val="0"/>
          <w:numId w:val="3"/>
        </w:numPr>
        <w:spacing w:after="20" w:line="240" w:lineRule="auto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річка Случ нижче 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Кикова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6200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</w:p>
    <w:p w:rsidR="00AA1CCF" w:rsidRPr="00AA1CCF" w:rsidRDefault="00AA1CCF" w:rsidP="00AA1CCF">
      <w:pPr>
        <w:numPr>
          <w:ilvl w:val="0"/>
          <w:numId w:val="3"/>
        </w:numPr>
        <w:spacing w:after="20" w:line="240" w:lineRule="auto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річка Случ вище с.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Гульськ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6200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</w:p>
    <w:p w:rsidR="00AA1CCF" w:rsidRPr="00AA1CCF" w:rsidRDefault="00AA1CCF" w:rsidP="00AA1CCF">
      <w:pPr>
        <w:numPr>
          <w:ilvl w:val="0"/>
          <w:numId w:val="3"/>
        </w:numPr>
        <w:spacing w:after="20" w:line="240" w:lineRule="auto"/>
        <w:ind w:left="0" w:firstLine="525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річка Случ місце неорганізованого відпочинку «Дамба»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6200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- річка Случ міський пляж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13000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;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- річка Случ, </w:t>
      </w:r>
      <w:proofErr w:type="spellStart"/>
      <w:r w:rsidRPr="00AA1CCF">
        <w:rPr>
          <w:rFonts w:ascii="Times New Roman" w:hAnsi="Times New Roman"/>
          <w:sz w:val="28"/>
          <w:szCs w:val="28"/>
        </w:rPr>
        <w:t>після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впаду </w:t>
      </w:r>
      <w:proofErr w:type="spellStart"/>
      <w:r w:rsidRPr="00AA1CCF">
        <w:rPr>
          <w:rFonts w:ascii="Times New Roman" w:hAnsi="Times New Roman"/>
          <w:sz w:val="28"/>
          <w:szCs w:val="28"/>
        </w:rPr>
        <w:t>річки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Смолка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21000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</w:t>
      </w:r>
      <w:proofErr w:type="spellStart"/>
      <w:r w:rsidRPr="00AA1CCF">
        <w:rPr>
          <w:rFonts w:ascii="Times New Roman" w:hAnsi="Times New Roman"/>
          <w:sz w:val="28"/>
          <w:szCs w:val="28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</w:rPr>
        <w:t>3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Виявлене відхилення за санітарно-хімічними показниками в пробі води, відібраної в місці водозабору комунального водопроводу –  хімічне споживання кисню становить 22,0мгО2/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15мгО2/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та біологічне споживання кисню (БСК-5) становить 3,49</w:t>
      </w:r>
      <w:r w:rsidRPr="00AA1CCF">
        <w:rPr>
          <w:rFonts w:ascii="Times New Roman" w:hAnsi="Times New Roman"/>
          <w:sz w:val="28"/>
          <w:szCs w:val="28"/>
        </w:rPr>
        <w:t xml:space="preserve">мгО2/дм³ </w:t>
      </w:r>
      <w:r w:rsidRPr="00AA1CCF">
        <w:rPr>
          <w:rFonts w:ascii="Times New Roman" w:hAnsi="Times New Roman"/>
          <w:sz w:val="28"/>
          <w:szCs w:val="28"/>
          <w:lang w:val="uk-UA"/>
        </w:rPr>
        <w:t>при ГДК не більше 3,0</w:t>
      </w:r>
      <w:r w:rsidRPr="00AA1CCF">
        <w:rPr>
          <w:rFonts w:ascii="Times New Roman" w:hAnsi="Times New Roman"/>
          <w:sz w:val="28"/>
          <w:szCs w:val="28"/>
        </w:rPr>
        <w:t>мгО2/дм³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 10.05.2019року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виявлені відхилення за санітарно-хімічними показниками в пробі води, відібраної в місці водозабору комунального водопроводу –  хімічне споживання кисню становить 24,0мгО2/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при ГДК не більше 15мгО2/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дм³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та біологічне споживання кисню (БСК-5) становить 3,65</w:t>
      </w:r>
      <w:r w:rsidRPr="00AA1CCF">
        <w:rPr>
          <w:rFonts w:ascii="Times New Roman" w:hAnsi="Times New Roman"/>
          <w:sz w:val="28"/>
          <w:szCs w:val="28"/>
        </w:rPr>
        <w:t xml:space="preserve">мгО2/дм³ </w:t>
      </w:r>
      <w:r w:rsidRPr="00AA1CCF">
        <w:rPr>
          <w:rFonts w:ascii="Times New Roman" w:hAnsi="Times New Roman"/>
          <w:sz w:val="28"/>
          <w:szCs w:val="28"/>
          <w:lang w:val="uk-UA"/>
        </w:rPr>
        <w:t>при ГДК не більше 3,0</w:t>
      </w:r>
      <w:r w:rsidRPr="00AA1CCF">
        <w:rPr>
          <w:rFonts w:ascii="Times New Roman" w:hAnsi="Times New Roman"/>
          <w:sz w:val="28"/>
          <w:szCs w:val="28"/>
        </w:rPr>
        <w:t>мгО2/дм³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 13.05.2019року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виявлені відхилення за мікробіологічними показниками: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річка Случ після впаду річки Смолка - індекс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лактозопозитивних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кишкових паличок становить 70000куо/дм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при допустимому не більше 5000куо/дм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</w:t>
      </w:r>
      <w:r w:rsidRPr="00AA1CCF">
        <w:rPr>
          <w:rFonts w:ascii="Times New Roman" w:hAnsi="Times New Roman"/>
          <w:sz w:val="28"/>
          <w:szCs w:val="28"/>
          <w:lang w:val="uk-UA"/>
        </w:rPr>
        <w:t>індекс Е.</w:t>
      </w:r>
      <w:proofErr w:type="spellStart"/>
      <w:r w:rsidRPr="00AA1CCF">
        <w:rPr>
          <w:rFonts w:ascii="Times New Roman" w:hAnsi="Times New Roman"/>
          <w:sz w:val="28"/>
          <w:szCs w:val="28"/>
        </w:rPr>
        <w:t>coli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становить 24000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, індекс ентерококів - 2300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куо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>/дм</w:t>
      </w:r>
      <w:r w:rsidRPr="00AA1CCF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AA1CCF">
        <w:rPr>
          <w:rFonts w:ascii="Times New Roman" w:hAnsi="Times New Roman"/>
          <w:sz w:val="28"/>
          <w:szCs w:val="28"/>
          <w:lang w:val="uk-UA"/>
        </w:rPr>
        <w:t>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08.05.2019року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представниками Інституту гідробіології Національної академії наук України, проведений відбір води для гідрохімічних та токсикологічних досліджень: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A1CCF">
        <w:rPr>
          <w:rFonts w:ascii="Times New Roman" w:hAnsi="Times New Roman"/>
          <w:sz w:val="28"/>
          <w:szCs w:val="28"/>
        </w:rPr>
        <w:t xml:space="preserve">-р.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AA1CCF">
        <w:rPr>
          <w:rFonts w:ascii="Times New Roman" w:hAnsi="Times New Roman"/>
          <w:sz w:val="28"/>
          <w:szCs w:val="28"/>
        </w:rPr>
        <w:t>Вільха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1CCF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;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AA1CCF">
        <w:rPr>
          <w:rFonts w:ascii="Times New Roman" w:hAnsi="Times New Roman"/>
          <w:sz w:val="28"/>
          <w:szCs w:val="28"/>
        </w:rPr>
        <w:t xml:space="preserve">        -р.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CCF">
        <w:rPr>
          <w:rFonts w:ascii="Times New Roman" w:hAnsi="Times New Roman"/>
          <w:sz w:val="28"/>
          <w:szCs w:val="28"/>
        </w:rPr>
        <w:t>в</w:t>
      </w:r>
      <w:proofErr w:type="gramEnd"/>
      <w:r w:rsidRPr="00AA1CC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AA1CCF">
        <w:rPr>
          <w:rFonts w:ascii="Times New Roman" w:hAnsi="Times New Roman"/>
          <w:sz w:val="28"/>
          <w:szCs w:val="28"/>
        </w:rPr>
        <w:t>Кикова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1CCF">
        <w:rPr>
          <w:rFonts w:ascii="Times New Roman" w:hAnsi="Times New Roman"/>
          <w:sz w:val="28"/>
          <w:szCs w:val="28"/>
        </w:rPr>
        <w:t>межі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з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Баранівським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районом;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AA1CCF">
        <w:rPr>
          <w:rFonts w:ascii="Times New Roman" w:hAnsi="Times New Roman"/>
          <w:sz w:val="28"/>
          <w:szCs w:val="28"/>
        </w:rPr>
        <w:lastRenderedPageBreak/>
        <w:t xml:space="preserve">        -р.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AA1CCF">
        <w:rPr>
          <w:rFonts w:ascii="Times New Roman" w:hAnsi="Times New Roman"/>
          <w:sz w:val="28"/>
          <w:szCs w:val="28"/>
        </w:rPr>
        <w:t>м</w:t>
      </w:r>
      <w:proofErr w:type="gramEnd"/>
      <w:r w:rsidRPr="00AA1CCF">
        <w:rPr>
          <w:rFonts w:ascii="Times New Roman" w:hAnsi="Times New Roman"/>
          <w:sz w:val="28"/>
          <w:szCs w:val="28"/>
        </w:rPr>
        <w:t>ісці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водозабору </w:t>
      </w:r>
      <w:proofErr w:type="spellStart"/>
      <w:r w:rsidRPr="00AA1CC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водопроводу та </w:t>
      </w:r>
      <w:proofErr w:type="spellStart"/>
      <w:r w:rsidRPr="00AA1CCF">
        <w:rPr>
          <w:rFonts w:ascii="Times New Roman" w:hAnsi="Times New Roman"/>
          <w:sz w:val="28"/>
          <w:szCs w:val="28"/>
        </w:rPr>
        <w:t>донні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sz w:val="28"/>
          <w:szCs w:val="28"/>
        </w:rPr>
        <w:t>відкладення</w:t>
      </w:r>
      <w:proofErr w:type="spellEnd"/>
      <w:r w:rsidRPr="00AA1CCF">
        <w:rPr>
          <w:rFonts w:ascii="Times New Roman" w:hAnsi="Times New Roman"/>
          <w:sz w:val="28"/>
          <w:szCs w:val="28"/>
        </w:rPr>
        <w:t>;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AA1CCF">
        <w:rPr>
          <w:rFonts w:ascii="Times New Roman" w:hAnsi="Times New Roman"/>
          <w:sz w:val="28"/>
          <w:szCs w:val="28"/>
        </w:rPr>
        <w:t xml:space="preserve">         -р. </w:t>
      </w:r>
      <w:proofErr w:type="spellStart"/>
      <w:r w:rsidRPr="00AA1CCF">
        <w:rPr>
          <w:rFonts w:ascii="Times New Roman" w:hAnsi="Times New Roman"/>
          <w:sz w:val="28"/>
          <w:szCs w:val="28"/>
        </w:rPr>
        <w:t>Случ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1CCF">
        <w:rPr>
          <w:rFonts w:ascii="Times New Roman" w:hAnsi="Times New Roman"/>
          <w:sz w:val="28"/>
          <w:szCs w:val="28"/>
        </w:rPr>
        <w:t>п</w:t>
      </w:r>
      <w:proofErr w:type="gramEnd"/>
      <w:r w:rsidRPr="00AA1CCF">
        <w:rPr>
          <w:rFonts w:ascii="Times New Roman" w:hAnsi="Times New Roman"/>
          <w:sz w:val="28"/>
          <w:szCs w:val="28"/>
        </w:rPr>
        <w:t>ісля</w:t>
      </w:r>
      <w:proofErr w:type="spellEnd"/>
      <w:r w:rsidRPr="00AA1CCF">
        <w:rPr>
          <w:rFonts w:ascii="Times New Roman" w:hAnsi="Times New Roman"/>
          <w:sz w:val="28"/>
          <w:szCs w:val="28"/>
        </w:rPr>
        <w:t xml:space="preserve"> водоочистки.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proofErr w:type="spellStart"/>
      <w:r w:rsidRPr="00AA1CCF">
        <w:rPr>
          <w:rFonts w:ascii="Times New Roman" w:hAnsi="Times New Roman"/>
          <w:b/>
          <w:sz w:val="28"/>
          <w:szCs w:val="28"/>
          <w:lang w:val="uk-UA"/>
        </w:rPr>
        <w:t>Заключення</w:t>
      </w:r>
      <w:proofErr w:type="spellEnd"/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:  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b/>
          <w:sz w:val="28"/>
          <w:szCs w:val="28"/>
          <w:lang w:val="uk-UA"/>
        </w:rPr>
        <w:t xml:space="preserve">       -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 за гідрохімічними показниками відхилень не виявлено;</w:t>
      </w:r>
    </w:p>
    <w:p w:rsidR="00AA1CC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- за токсичністю - не виявляє гострої летальної токсичності за 96годин; </w:t>
      </w:r>
    </w:p>
    <w:p w:rsidR="008F539F" w:rsidRPr="00AA1CCF" w:rsidRDefault="00AA1CCF" w:rsidP="00AA1CCF">
      <w:pPr>
        <w:spacing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CCF">
        <w:rPr>
          <w:rFonts w:ascii="Times New Roman" w:hAnsi="Times New Roman"/>
          <w:sz w:val="28"/>
          <w:szCs w:val="28"/>
          <w:lang w:val="uk-UA"/>
        </w:rPr>
        <w:t xml:space="preserve">       - за мікробіологічними показниками вода після водо підготовки для споживання людиною придатна.</w:t>
      </w:r>
    </w:p>
    <w:p w:rsidR="008F539F" w:rsidRDefault="00AA1CCF" w:rsidP="00917292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AA1CCF">
        <w:rPr>
          <w:rFonts w:ascii="Times New Roman" w:hAnsi="Times New Roman"/>
          <w:sz w:val="28"/>
          <w:szCs w:val="28"/>
          <w:lang w:val="uk-UA"/>
        </w:rPr>
        <w:t>результатів лабораторних досліджень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A1CCF">
        <w:rPr>
          <w:rFonts w:ascii="Times New Roman" w:hAnsi="Times New Roman"/>
          <w:sz w:val="28"/>
          <w:szCs w:val="28"/>
          <w:lang w:val="uk-UA"/>
        </w:rPr>
        <w:t xml:space="preserve">Новоград-Волинським районним управління Головного управління </w:t>
      </w:r>
      <w:proofErr w:type="spellStart"/>
      <w:r w:rsidRPr="00AA1CCF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AA1CCF">
        <w:rPr>
          <w:rFonts w:ascii="Times New Roman" w:hAnsi="Times New Roman"/>
          <w:sz w:val="28"/>
          <w:szCs w:val="28"/>
          <w:lang w:val="uk-UA"/>
        </w:rPr>
        <w:t xml:space="preserve"> в Житомирській області був направлений лист </w:t>
      </w:r>
      <w:r w:rsidRPr="00AA1CCF">
        <w:rPr>
          <w:rFonts w:ascii="Times New Roman" w:hAnsi="Times New Roman"/>
          <w:bCs/>
          <w:sz w:val="28"/>
          <w:szCs w:val="28"/>
        </w:rPr>
        <w:t xml:space="preserve">КП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Новоград-Волинської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ради «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Виробниче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водопровідно-каналізаційного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господарства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» про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посилення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контролю за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якістю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води в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місці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водозабору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водопроводу  та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 водою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гарантованої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1CCF">
        <w:rPr>
          <w:rFonts w:ascii="Times New Roman" w:hAnsi="Times New Roman"/>
          <w:bCs/>
          <w:sz w:val="28"/>
          <w:szCs w:val="28"/>
        </w:rPr>
        <w:t>якості</w:t>
      </w:r>
      <w:proofErr w:type="spellEnd"/>
      <w:r w:rsidRPr="00AA1CCF">
        <w:rPr>
          <w:rFonts w:ascii="Times New Roman" w:hAnsi="Times New Roman"/>
          <w:bCs/>
          <w:sz w:val="28"/>
          <w:szCs w:val="28"/>
        </w:rPr>
        <w:t>.</w:t>
      </w:r>
      <w:r w:rsidR="00A91F9D" w:rsidRPr="002F3062">
        <w:rPr>
          <w:sz w:val="28"/>
          <w:szCs w:val="28"/>
        </w:rPr>
        <w:t xml:space="preserve">  </w:t>
      </w:r>
    </w:p>
    <w:p w:rsidR="008F539F" w:rsidRPr="008F539F" w:rsidRDefault="008F539F" w:rsidP="008F53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539F">
        <w:rPr>
          <w:sz w:val="28"/>
          <w:szCs w:val="28"/>
          <w:lang w:val="uk-UA"/>
        </w:rPr>
        <w:t xml:space="preserve">           Також Н</w:t>
      </w:r>
      <w:proofErr w:type="spellStart"/>
      <w:r w:rsidRPr="008F539F">
        <w:rPr>
          <w:sz w:val="28"/>
          <w:szCs w:val="28"/>
        </w:rPr>
        <w:t>овоград-Волинським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міжрайонним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відділом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лабораторних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досліджень</w:t>
      </w:r>
      <w:proofErr w:type="spellEnd"/>
      <w:r w:rsidRPr="008F539F">
        <w:rPr>
          <w:sz w:val="28"/>
          <w:szCs w:val="28"/>
        </w:rPr>
        <w:t xml:space="preserve"> </w:t>
      </w:r>
      <w:r w:rsidRPr="008F539F">
        <w:rPr>
          <w:sz w:val="28"/>
          <w:szCs w:val="28"/>
          <w:lang w:val="uk-UA"/>
        </w:rPr>
        <w:t xml:space="preserve">за </w:t>
      </w:r>
      <w:r w:rsidRPr="008F539F">
        <w:rPr>
          <w:sz w:val="28"/>
          <w:szCs w:val="28"/>
          <w:lang w:val="en-US"/>
        </w:rPr>
        <w:t>I</w:t>
      </w:r>
      <w:r w:rsidRPr="008F539F">
        <w:rPr>
          <w:sz w:val="28"/>
          <w:szCs w:val="28"/>
          <w:lang w:val="uk-UA"/>
        </w:rPr>
        <w:t xml:space="preserve"> квартал </w:t>
      </w:r>
      <w:r w:rsidRPr="008F539F">
        <w:rPr>
          <w:sz w:val="28"/>
          <w:szCs w:val="28"/>
        </w:rPr>
        <w:t>201</w:t>
      </w:r>
      <w:r w:rsidRPr="008F539F">
        <w:rPr>
          <w:sz w:val="28"/>
          <w:szCs w:val="28"/>
          <w:lang w:val="uk-UA"/>
        </w:rPr>
        <w:t>9</w:t>
      </w:r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ро</w:t>
      </w:r>
      <w:r w:rsidRPr="008F539F">
        <w:rPr>
          <w:sz w:val="28"/>
          <w:szCs w:val="28"/>
          <w:lang w:val="uk-UA"/>
        </w:rPr>
        <w:t>ку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було</w:t>
      </w:r>
      <w:proofErr w:type="spellEnd"/>
      <w:r w:rsidRPr="008F539F">
        <w:rPr>
          <w:sz w:val="28"/>
          <w:szCs w:val="28"/>
        </w:rPr>
        <w:t xml:space="preserve"> </w:t>
      </w:r>
      <w:proofErr w:type="spellStart"/>
      <w:r w:rsidRPr="008F539F">
        <w:rPr>
          <w:sz w:val="28"/>
          <w:szCs w:val="28"/>
        </w:rPr>
        <w:t>досліджено</w:t>
      </w:r>
      <w:proofErr w:type="spellEnd"/>
      <w:r w:rsidRPr="008F539F">
        <w:rPr>
          <w:sz w:val="28"/>
          <w:szCs w:val="28"/>
          <w:lang w:val="uk-UA"/>
        </w:rPr>
        <w:t>: 99 проб питної води децентралізованого водопостачання, з них не відповідають нормам  22. А саме:</w:t>
      </w:r>
    </w:p>
    <w:p w:rsidR="008F539F" w:rsidRPr="008F539F" w:rsidRDefault="008F539F" w:rsidP="008F53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539F">
        <w:rPr>
          <w:sz w:val="28"/>
          <w:szCs w:val="28"/>
          <w:lang w:val="uk-UA"/>
        </w:rPr>
        <w:t xml:space="preserve">           -  в 19 пробах </w:t>
      </w:r>
      <w:r w:rsidR="00B80277">
        <w:rPr>
          <w:sz w:val="28"/>
          <w:szCs w:val="28"/>
          <w:lang w:val="uk-UA"/>
        </w:rPr>
        <w:t xml:space="preserve">води з приватних криниць </w:t>
      </w:r>
      <w:proofErr w:type="spellStart"/>
      <w:r w:rsidR="00B80277">
        <w:rPr>
          <w:sz w:val="28"/>
          <w:szCs w:val="28"/>
          <w:lang w:val="uk-UA"/>
        </w:rPr>
        <w:t>породіл</w:t>
      </w:r>
      <w:r w:rsidRPr="008F539F">
        <w:rPr>
          <w:sz w:val="28"/>
          <w:szCs w:val="28"/>
          <w:lang w:val="uk-UA"/>
        </w:rPr>
        <w:t>ь</w:t>
      </w:r>
      <w:proofErr w:type="spellEnd"/>
      <w:r w:rsidRPr="008F539F">
        <w:rPr>
          <w:sz w:val="28"/>
          <w:szCs w:val="28"/>
          <w:lang w:val="uk-UA"/>
        </w:rPr>
        <w:t xml:space="preserve"> та у криниці ЗОШ </w:t>
      </w:r>
      <w:r w:rsidRPr="008F539F">
        <w:rPr>
          <w:sz w:val="28"/>
          <w:szCs w:val="28"/>
          <w:lang w:val="en-US"/>
        </w:rPr>
        <w:t>I</w:t>
      </w:r>
      <w:r w:rsidRPr="008F539F">
        <w:rPr>
          <w:sz w:val="28"/>
          <w:szCs w:val="28"/>
        </w:rPr>
        <w:t xml:space="preserve"> </w:t>
      </w:r>
      <w:r w:rsidRPr="008F539F">
        <w:rPr>
          <w:sz w:val="28"/>
          <w:szCs w:val="28"/>
          <w:lang w:val="uk-UA"/>
        </w:rPr>
        <w:t>-</w:t>
      </w:r>
      <w:r w:rsidRPr="008F539F">
        <w:rPr>
          <w:sz w:val="28"/>
          <w:szCs w:val="28"/>
          <w:lang w:val="en-US"/>
        </w:rPr>
        <w:t>II</w:t>
      </w:r>
      <w:r w:rsidRPr="008F539F">
        <w:rPr>
          <w:sz w:val="28"/>
          <w:szCs w:val="28"/>
          <w:lang w:val="uk-UA"/>
        </w:rPr>
        <w:t xml:space="preserve"> ст.. с. </w:t>
      </w:r>
      <w:proofErr w:type="spellStart"/>
      <w:r w:rsidRPr="008F539F">
        <w:rPr>
          <w:sz w:val="28"/>
          <w:szCs w:val="28"/>
          <w:lang w:val="uk-UA"/>
        </w:rPr>
        <w:t>Таращанка</w:t>
      </w:r>
      <w:proofErr w:type="spellEnd"/>
      <w:r w:rsidRPr="008F539F">
        <w:rPr>
          <w:sz w:val="28"/>
          <w:szCs w:val="28"/>
          <w:lang w:val="uk-UA"/>
        </w:rPr>
        <w:t xml:space="preserve"> та в мережі від криниці в ДНЗ с. </w:t>
      </w:r>
      <w:proofErr w:type="spellStart"/>
      <w:r w:rsidRPr="008F539F">
        <w:rPr>
          <w:sz w:val="28"/>
          <w:szCs w:val="28"/>
          <w:lang w:val="uk-UA"/>
        </w:rPr>
        <w:t>Таращанка</w:t>
      </w:r>
      <w:proofErr w:type="spellEnd"/>
      <w:r w:rsidRPr="008F539F">
        <w:rPr>
          <w:sz w:val="28"/>
          <w:szCs w:val="28"/>
          <w:lang w:val="uk-UA"/>
        </w:rPr>
        <w:t xml:space="preserve"> виявлено перевищений вміст нітратів;</w:t>
      </w:r>
    </w:p>
    <w:p w:rsidR="008F539F" w:rsidRPr="008F539F" w:rsidRDefault="008F539F" w:rsidP="008F53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539F">
        <w:rPr>
          <w:sz w:val="28"/>
          <w:szCs w:val="28"/>
          <w:lang w:val="uk-UA"/>
        </w:rPr>
        <w:t xml:space="preserve">           - у воді </w:t>
      </w:r>
      <w:proofErr w:type="spellStart"/>
      <w:r w:rsidRPr="008F539F">
        <w:rPr>
          <w:sz w:val="28"/>
          <w:szCs w:val="28"/>
          <w:lang w:val="uk-UA"/>
        </w:rPr>
        <w:t>артсвердловини</w:t>
      </w:r>
      <w:proofErr w:type="spellEnd"/>
      <w:r w:rsidRPr="008F539F">
        <w:rPr>
          <w:sz w:val="28"/>
          <w:szCs w:val="28"/>
          <w:lang w:val="uk-UA"/>
        </w:rPr>
        <w:t xml:space="preserve"> ЗОШ </w:t>
      </w:r>
      <w:r w:rsidRPr="008F539F">
        <w:rPr>
          <w:sz w:val="28"/>
          <w:szCs w:val="28"/>
          <w:lang w:val="en-US"/>
        </w:rPr>
        <w:t>I</w:t>
      </w:r>
      <w:r w:rsidRPr="008F539F">
        <w:rPr>
          <w:sz w:val="28"/>
          <w:szCs w:val="28"/>
          <w:lang w:val="uk-UA"/>
        </w:rPr>
        <w:t>-</w:t>
      </w:r>
      <w:r w:rsidRPr="008F539F">
        <w:rPr>
          <w:sz w:val="28"/>
          <w:szCs w:val="28"/>
        </w:rPr>
        <w:t xml:space="preserve"> </w:t>
      </w:r>
      <w:r w:rsidRPr="008F539F">
        <w:rPr>
          <w:sz w:val="28"/>
          <w:szCs w:val="28"/>
          <w:lang w:val="en-US"/>
        </w:rPr>
        <w:t>III</w:t>
      </w:r>
      <w:r w:rsidRPr="008F539F">
        <w:rPr>
          <w:sz w:val="28"/>
          <w:szCs w:val="28"/>
          <w:lang w:val="uk-UA"/>
        </w:rPr>
        <w:t xml:space="preserve"> ст. С. </w:t>
      </w:r>
      <w:proofErr w:type="spellStart"/>
      <w:r w:rsidRPr="008F539F">
        <w:rPr>
          <w:sz w:val="28"/>
          <w:szCs w:val="28"/>
          <w:lang w:val="uk-UA"/>
        </w:rPr>
        <w:t>Красилівка</w:t>
      </w:r>
      <w:proofErr w:type="spellEnd"/>
      <w:r w:rsidRPr="008F539F">
        <w:rPr>
          <w:sz w:val="28"/>
          <w:szCs w:val="28"/>
          <w:lang w:val="uk-UA"/>
        </w:rPr>
        <w:t xml:space="preserve"> перевищені показники мутності та заліза.</w:t>
      </w:r>
    </w:p>
    <w:p w:rsidR="008F539F" w:rsidRPr="008F539F" w:rsidRDefault="008F539F" w:rsidP="008F53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539F">
        <w:rPr>
          <w:sz w:val="28"/>
          <w:szCs w:val="28"/>
          <w:lang w:val="uk-UA"/>
        </w:rPr>
        <w:t xml:space="preserve">           В 3-х пробах води водогону ПП „Віро-1” </w:t>
      </w:r>
      <w:proofErr w:type="spellStart"/>
      <w:r w:rsidRPr="008F539F">
        <w:rPr>
          <w:sz w:val="28"/>
          <w:szCs w:val="28"/>
          <w:lang w:val="uk-UA"/>
        </w:rPr>
        <w:t>смт</w:t>
      </w:r>
      <w:proofErr w:type="spellEnd"/>
      <w:r w:rsidRPr="008F539F">
        <w:rPr>
          <w:sz w:val="28"/>
          <w:szCs w:val="28"/>
          <w:lang w:val="uk-UA"/>
        </w:rPr>
        <w:t>. Городниця виявлена невідповідність за вмістом заліза, марганцю,мутність.</w:t>
      </w:r>
    </w:p>
    <w:p w:rsidR="008F539F" w:rsidRDefault="008F539F" w:rsidP="008F53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539F">
        <w:rPr>
          <w:sz w:val="28"/>
          <w:szCs w:val="28"/>
          <w:lang w:val="uk-UA"/>
        </w:rPr>
        <w:t xml:space="preserve">           Зареєстрована невідповідність нормам у пробах води: за вмістом </w:t>
      </w:r>
      <w:proofErr w:type="spellStart"/>
      <w:r w:rsidRPr="008F539F">
        <w:rPr>
          <w:sz w:val="28"/>
          <w:szCs w:val="28"/>
          <w:lang w:val="uk-UA"/>
        </w:rPr>
        <w:t>нітратів-</w:t>
      </w:r>
      <w:proofErr w:type="spellEnd"/>
      <w:r w:rsidRPr="008F539F">
        <w:rPr>
          <w:sz w:val="28"/>
          <w:szCs w:val="28"/>
          <w:lang w:val="uk-UA"/>
        </w:rPr>
        <w:t xml:space="preserve"> з криниці </w:t>
      </w:r>
      <w:proofErr w:type="spellStart"/>
      <w:r w:rsidRPr="008F539F">
        <w:rPr>
          <w:sz w:val="28"/>
          <w:szCs w:val="28"/>
          <w:lang w:val="uk-UA"/>
        </w:rPr>
        <w:t>Таращанської</w:t>
      </w:r>
      <w:proofErr w:type="spellEnd"/>
      <w:r w:rsidRPr="008F539F">
        <w:rPr>
          <w:sz w:val="28"/>
          <w:szCs w:val="28"/>
          <w:lang w:val="uk-UA"/>
        </w:rPr>
        <w:t xml:space="preserve"> ЗОШ, за рівнем </w:t>
      </w:r>
      <w:proofErr w:type="spellStart"/>
      <w:r w:rsidRPr="008F539F">
        <w:rPr>
          <w:sz w:val="28"/>
          <w:szCs w:val="28"/>
          <w:lang w:val="uk-UA"/>
        </w:rPr>
        <w:t>рН</w:t>
      </w:r>
      <w:proofErr w:type="spellEnd"/>
      <w:r w:rsidRPr="008F539F">
        <w:rPr>
          <w:sz w:val="28"/>
          <w:szCs w:val="28"/>
          <w:lang w:val="uk-UA"/>
        </w:rPr>
        <w:t xml:space="preserve"> – з розвідної мережі від комунального водогону в </w:t>
      </w:r>
      <w:proofErr w:type="spellStart"/>
      <w:r w:rsidRPr="008F539F">
        <w:rPr>
          <w:sz w:val="28"/>
          <w:szCs w:val="28"/>
          <w:lang w:val="uk-UA"/>
        </w:rPr>
        <w:t>Наталівській</w:t>
      </w:r>
      <w:proofErr w:type="spellEnd"/>
      <w:r w:rsidRPr="008F539F">
        <w:rPr>
          <w:sz w:val="28"/>
          <w:szCs w:val="28"/>
          <w:lang w:val="uk-UA"/>
        </w:rPr>
        <w:t xml:space="preserve"> ЗОШ, за кольоровістю, мутністю в </w:t>
      </w:r>
      <w:proofErr w:type="spellStart"/>
      <w:r w:rsidRPr="008F539F">
        <w:rPr>
          <w:sz w:val="28"/>
          <w:szCs w:val="28"/>
          <w:lang w:val="uk-UA"/>
        </w:rPr>
        <w:t>Красилівській</w:t>
      </w:r>
      <w:proofErr w:type="spellEnd"/>
      <w:r w:rsidRPr="008F539F">
        <w:rPr>
          <w:sz w:val="28"/>
          <w:szCs w:val="28"/>
          <w:lang w:val="uk-UA"/>
        </w:rPr>
        <w:t xml:space="preserve"> ЗОШ.</w:t>
      </w:r>
    </w:p>
    <w:p w:rsidR="00917292" w:rsidRPr="008F539F" w:rsidRDefault="00A91F9D" w:rsidP="009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3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71 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F539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F539F">
        <w:rPr>
          <w:rFonts w:ascii="Times New Roman" w:hAnsi="Times New Roman" w:cs="Times New Roman"/>
          <w:sz w:val="28"/>
          <w:szCs w:val="28"/>
        </w:rPr>
        <w:t>єзвалище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при 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комісійному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обстеженні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>:</w:t>
      </w:r>
    </w:p>
    <w:p w:rsidR="00917292" w:rsidRPr="008F539F" w:rsidRDefault="00A91F9D" w:rsidP="009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F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Дідовичі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Борисівка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Токарів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не обваловані, підгортання сміття не проведене, відсутні вказівні знаки,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заросла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бур’янами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53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539F">
        <w:rPr>
          <w:rFonts w:ascii="Times New Roman" w:hAnsi="Times New Roman" w:cs="Times New Roman"/>
          <w:sz w:val="28"/>
          <w:szCs w:val="28"/>
        </w:rPr>
        <w:t>орисівка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чагарниками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сміттєзвалище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с.Борисівка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паспортизоване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>;</w:t>
      </w:r>
    </w:p>
    <w:p w:rsidR="00917292" w:rsidRPr="008F539F" w:rsidRDefault="00A91F9D" w:rsidP="009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3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53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F539F">
        <w:rPr>
          <w:rFonts w:ascii="Times New Roman" w:hAnsi="Times New Roman" w:cs="Times New Roman"/>
          <w:sz w:val="28"/>
          <w:szCs w:val="28"/>
        </w:rPr>
        <w:t>илипович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підгортання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не проведене,   територія заросла бур’янами, відсутні вказівні знаки. </w:t>
      </w:r>
    </w:p>
    <w:p w:rsidR="00917292" w:rsidRPr="008F539F" w:rsidRDefault="00A91F9D" w:rsidP="009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Паспортизація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 w:rsidRPr="008F539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F539F">
        <w:rPr>
          <w:rFonts w:ascii="Times New Roman" w:hAnsi="Times New Roman" w:cs="Times New Roman"/>
          <w:sz w:val="28"/>
          <w:szCs w:val="28"/>
        </w:rPr>
        <w:t>єзвалищ</w:t>
      </w:r>
      <w:proofErr w:type="spellEnd"/>
      <w:r w:rsidR="00430E1D" w:rsidRPr="008F539F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430E1D" w:rsidRPr="008F539F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="00430E1D" w:rsidRPr="008F539F">
        <w:rPr>
          <w:rFonts w:ascii="Times New Roman" w:hAnsi="Times New Roman" w:cs="Times New Roman"/>
          <w:sz w:val="28"/>
          <w:szCs w:val="28"/>
        </w:rPr>
        <w:t xml:space="preserve"> роки не проводилась,</w:t>
      </w:r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паспортизованими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сміттєзвалища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Борисівка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Кожушки,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Несолонь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Немильня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Груд,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Яворівка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Таращанка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Морозівка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Дібрівське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Красилівське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Ходурки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Михиївка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К.Гута,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Федорівка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.  </w:t>
      </w:r>
      <w:r w:rsidR="00430E1D" w:rsidRPr="008F539F">
        <w:rPr>
          <w:rFonts w:ascii="Times New Roman" w:hAnsi="Times New Roman" w:cs="Times New Roman"/>
          <w:sz w:val="28"/>
          <w:szCs w:val="28"/>
        </w:rPr>
        <w:t xml:space="preserve">Не в повній </w:t>
      </w:r>
      <w:proofErr w:type="spellStart"/>
      <w:r w:rsidR="00430E1D" w:rsidRPr="008F539F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430E1D" w:rsidRPr="008F53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0E1D" w:rsidRPr="008F539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30E1D" w:rsidRPr="008F539F">
        <w:rPr>
          <w:rFonts w:ascii="Times New Roman" w:hAnsi="Times New Roman" w:cs="Times New Roman"/>
          <w:sz w:val="28"/>
          <w:szCs w:val="28"/>
        </w:rPr>
        <w:t xml:space="preserve"> проводиться р</w:t>
      </w:r>
      <w:r w:rsidRPr="008F539F">
        <w:rPr>
          <w:rFonts w:ascii="Times New Roman" w:hAnsi="Times New Roman" w:cs="Times New Roman"/>
          <w:sz w:val="28"/>
          <w:szCs w:val="28"/>
        </w:rPr>
        <w:t xml:space="preserve">обота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стихій</w:t>
      </w:r>
      <w:r w:rsidR="00430E1D" w:rsidRPr="008F539F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430E1D"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1D" w:rsidRPr="008F539F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="00430E1D" w:rsidRPr="008F539F">
        <w:rPr>
          <w:rFonts w:ascii="Times New Roman" w:hAnsi="Times New Roman" w:cs="Times New Roman"/>
          <w:sz w:val="28"/>
          <w:szCs w:val="28"/>
        </w:rPr>
        <w:t>.</w:t>
      </w:r>
    </w:p>
    <w:p w:rsidR="00917292" w:rsidRPr="008F539F" w:rsidRDefault="00A91F9D" w:rsidP="009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Порушуються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полігоні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F53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F539F">
        <w:rPr>
          <w:rFonts w:ascii="Times New Roman" w:hAnsi="Times New Roman" w:cs="Times New Roman"/>
          <w:sz w:val="28"/>
          <w:szCs w:val="28"/>
        </w:rPr>
        <w:t>овоград-Волинський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39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F539F">
        <w:rPr>
          <w:rFonts w:ascii="Times New Roman" w:hAnsi="Times New Roman" w:cs="Times New Roman"/>
          <w:sz w:val="28"/>
          <w:szCs w:val="28"/>
        </w:rPr>
        <w:t xml:space="preserve"> району.  </w:t>
      </w:r>
    </w:p>
    <w:p w:rsidR="003650EF" w:rsidRDefault="00917292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sz w:val="28"/>
          <w:szCs w:val="28"/>
          <w:lang w:val="uk-UA"/>
        </w:rPr>
        <w:t>26.09.2018року та  01.10.2018року,  проведені лабораторні дослідження води та повітря  на полігоні    твердих побутових відходів  міста Новоград-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Волинський </w:t>
      </w:r>
      <w:r w:rsidRPr="003650E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Новоград-Волинським міжрайонним відділом ДУ «Житомирський обласний  лабораторний центр МОЗУ».</w:t>
      </w:r>
    </w:p>
    <w:p w:rsidR="003650EF" w:rsidRDefault="00917292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відповідала гігієнічним вимогам:</w:t>
      </w:r>
    </w:p>
    <w:p w:rsidR="003650EF" w:rsidRDefault="00917292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вода з рівчака в який впадають дренажні води -   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індекс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лактозопозитивних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кишкових паличок становив – 70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тис.куо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дм³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5тис.куо/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дм³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>, хімічне споживання кисню становить 56,0мгО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30мгО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, біологічне споживання кисню(5) -31,0мгО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6,0мгО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, розчинений кисень - 2,52мгО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при допустимому не  менше 4,0мгО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50EF" w:rsidRPr="003650EF" w:rsidRDefault="00917292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- дренажна вода з останнього колодязя - індекс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лактозопозитивних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кишкових паличок становив – 210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тис.куо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дм³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5тис.куо/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дм³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>, хімічне споживання кисню становить 104,0мгО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80мгО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, біологічне споживання кисню(5) -58,0мгО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при допустимому не більше 15,0мгО</w:t>
      </w:r>
      <w:r w:rsidRPr="003650E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, вміст заліза - 5,9мг/дм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 при допустимому не більше 1,35мг/дм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>, аміаку - 6,5мг/дм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 при допустимому не більше 1,55мг/дм</w:t>
      </w:r>
      <w:r w:rsidRPr="003650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 , що  свідчить про   забруднення дренажних вод  та  рівчака.</w:t>
      </w:r>
    </w:p>
    <w:p w:rsidR="003650EF" w:rsidRPr="003650EF" w:rsidRDefault="00917292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21.05.2019 року відбулося виїзне засідання постійної комісії з питань </w:t>
      </w:r>
      <w:r w:rsidRPr="003650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, регулювання земельних відносин, екології та використання природних ресурсів на полігоні твердих побутових відходів </w:t>
      </w:r>
      <w:proofErr w:type="spellStart"/>
      <w:r w:rsidRPr="003650EF">
        <w:rPr>
          <w:rFonts w:ascii="Times New Roman" w:hAnsi="Times New Roman" w:cs="Times New Roman"/>
          <w:sz w:val="28"/>
          <w:szCs w:val="28"/>
          <w:lang w:val="uk-UA"/>
        </w:rPr>
        <w:t>м.Новоград-Волинський</w:t>
      </w:r>
      <w:proofErr w:type="spellEnd"/>
      <w:r w:rsidRPr="003650EF">
        <w:rPr>
          <w:rFonts w:ascii="Times New Roman" w:hAnsi="Times New Roman" w:cs="Times New Roman"/>
          <w:sz w:val="28"/>
          <w:szCs w:val="28"/>
          <w:lang w:val="uk-UA"/>
        </w:rPr>
        <w:t>. Комісією було встановлено, що і</w:t>
      </w:r>
      <w:r w:rsidR="00A91F9D" w:rsidRPr="003650EF">
        <w:rPr>
          <w:rFonts w:ascii="Times New Roman" w:hAnsi="Times New Roman" w:cs="Times New Roman"/>
          <w:sz w:val="28"/>
          <w:szCs w:val="28"/>
          <w:lang w:val="uk-UA"/>
        </w:rPr>
        <w:t xml:space="preserve">снуюча перша карта   першої черги, яка експлуатується з 2009року вичерпала свої можливості ще в попередні роки.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черги розпочате, але не закінчене.  Умови для   складування відході</w:t>
      </w:r>
      <w:proofErr w:type="gramStart"/>
      <w:r w:rsidR="00A91F9D" w:rsidRPr="003650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F9D" w:rsidRPr="003650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полігоні  відсутні. Складування відходів здійснюється хаотично.  Не збудовані спостережні свердловини,  установка для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знезараження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фільтрату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естакада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="00A91F9D" w:rsidRPr="003650E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91F9D" w:rsidRPr="003650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система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водозабезпечення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. Дорога до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</w:t>
      </w:r>
      <w:r w:rsidR="005630BC">
        <w:rPr>
          <w:rFonts w:ascii="Times New Roman" w:hAnsi="Times New Roman" w:cs="Times New Roman"/>
          <w:sz w:val="28"/>
          <w:szCs w:val="28"/>
        </w:rPr>
        <w:t>олігону</w:t>
      </w:r>
      <w:proofErr w:type="spellEnd"/>
      <w:r w:rsidR="005630BC">
        <w:rPr>
          <w:rFonts w:ascii="Times New Roman" w:hAnsi="Times New Roman" w:cs="Times New Roman"/>
          <w:sz w:val="28"/>
          <w:szCs w:val="28"/>
        </w:rPr>
        <w:t xml:space="preserve">  </w:t>
      </w:r>
      <w:r w:rsidR="005630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0E1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1D" w:rsidRPr="003650EF">
        <w:rPr>
          <w:rFonts w:ascii="Times New Roman" w:hAnsi="Times New Roman" w:cs="Times New Roman"/>
          <w:sz w:val="28"/>
          <w:szCs w:val="28"/>
        </w:rPr>
        <w:t>вибоїнах</w:t>
      </w:r>
      <w:proofErr w:type="spellEnd"/>
      <w:r w:rsidR="00430E1D" w:rsidRPr="00365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E1D" w:rsidRPr="003650EF">
        <w:rPr>
          <w:rFonts w:ascii="Times New Roman" w:hAnsi="Times New Roman" w:cs="Times New Roman"/>
          <w:sz w:val="28"/>
          <w:szCs w:val="28"/>
        </w:rPr>
        <w:t>засмічена</w:t>
      </w:r>
      <w:proofErr w:type="spellEnd"/>
      <w:r w:rsidR="00430E1D" w:rsidRPr="003650EF">
        <w:rPr>
          <w:rFonts w:ascii="Times New Roman" w:hAnsi="Times New Roman" w:cs="Times New Roman"/>
          <w:sz w:val="28"/>
          <w:szCs w:val="28"/>
        </w:rPr>
        <w:t>,</w:t>
      </w:r>
      <w:r w:rsidR="00A91F9D" w:rsidRPr="003650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полігону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засмічена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="00A91F9D" w:rsidRPr="003650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плівка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рознесені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). Відомчий лабораторний контроль за станом </w:t>
      </w:r>
      <w:proofErr w:type="gramStart"/>
      <w:r w:rsidR="00A91F9D" w:rsidRPr="003650EF">
        <w:rPr>
          <w:rFonts w:ascii="Times New Roman" w:hAnsi="Times New Roman" w:cs="Times New Roman"/>
          <w:sz w:val="28"/>
          <w:szCs w:val="28"/>
        </w:rPr>
        <w:t>атмосферного</w:t>
      </w:r>
      <w:proofErr w:type="gram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води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, грунту,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радіологічного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91F9D" w:rsidRPr="003650E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A91F9D" w:rsidRPr="003650EF">
        <w:rPr>
          <w:rFonts w:ascii="Times New Roman" w:hAnsi="Times New Roman" w:cs="Times New Roman"/>
          <w:sz w:val="28"/>
          <w:szCs w:val="28"/>
        </w:rPr>
        <w:t xml:space="preserve">. </w:t>
      </w:r>
      <w:r w:rsidRPr="003650EF">
        <w:rPr>
          <w:rFonts w:ascii="Times New Roman" w:hAnsi="Times New Roman" w:cs="Times New Roman"/>
          <w:sz w:val="28"/>
          <w:szCs w:val="28"/>
        </w:rPr>
        <w:t xml:space="preserve">Складування відходів вийшло за межі виділеної земельної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полігона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650E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650EF">
        <w:rPr>
          <w:rFonts w:ascii="Times New Roman" w:hAnsi="Times New Roman" w:cs="Times New Roman"/>
          <w:sz w:val="28"/>
          <w:szCs w:val="28"/>
        </w:rPr>
        <w:t>овоград-Волинський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>.</w:t>
      </w:r>
      <w:r w:rsidR="00A91F9D" w:rsidRPr="0036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EF" w:rsidRPr="003650EF" w:rsidRDefault="00A91F9D" w:rsidP="003650EF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перезатарення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утилізація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невпізнаних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невизначених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та заборонених до вжитку отрутохімікатів. Речовини, що зберігаються в складах являють собою залишки твердих й сипких пестициді</w:t>
      </w:r>
      <w:proofErr w:type="gramStart"/>
      <w:r w:rsidRPr="003650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50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добрив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зруйнованою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зберігаючою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тарою. Часто змішані, вони вступають в постійну хімічну реакцію </w:t>
      </w:r>
      <w:proofErr w:type="gramStart"/>
      <w:r w:rsidRPr="003650EF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3650EF">
        <w:rPr>
          <w:rFonts w:ascii="Times New Roman" w:hAnsi="Times New Roman" w:cs="Times New Roman"/>
          <w:sz w:val="28"/>
          <w:szCs w:val="28"/>
        </w:rPr>
        <w:t xml:space="preserve"> собою та повітрям,  через що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склад та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0EF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3650EF">
        <w:rPr>
          <w:rFonts w:ascii="Times New Roman" w:hAnsi="Times New Roman" w:cs="Times New Roman"/>
          <w:sz w:val="28"/>
          <w:szCs w:val="28"/>
        </w:rPr>
        <w:t>.</w:t>
      </w:r>
      <w:r w:rsidR="003650EF" w:rsidRPr="003650EF">
        <w:rPr>
          <w:rFonts w:ascii="Times New Roman" w:hAnsi="Times New Roman"/>
          <w:sz w:val="28"/>
          <w:szCs w:val="28"/>
        </w:rPr>
        <w:t xml:space="preserve"> </w:t>
      </w:r>
    </w:p>
    <w:p w:rsidR="003650EF" w:rsidRPr="003650EF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0EF">
        <w:rPr>
          <w:rFonts w:ascii="Times New Roman" w:hAnsi="Times New Roman" w:cs="Times New Roman"/>
          <w:sz w:val="28"/>
          <w:szCs w:val="28"/>
        </w:rPr>
        <w:t xml:space="preserve"> За інформацією управління агропромислового розвитку райдержадміністрації на території району зберігаються отрутохімікати, зокрема:  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Романівка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склад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ПСП „</w:t>
      </w:r>
      <w:proofErr w:type="spellStart"/>
      <w:proofErr w:type="gramStart"/>
      <w:r w:rsidRPr="00C7166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>ітанок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розібрано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та зруйновано.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Неопізна</w:t>
      </w:r>
      <w:r w:rsidR="00C71663" w:rsidRPr="00C7166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C71663"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663" w:rsidRPr="00C71663">
        <w:rPr>
          <w:rFonts w:ascii="Times New Roman" w:hAnsi="Times New Roman" w:cs="Times New Roman"/>
          <w:sz w:val="28"/>
          <w:szCs w:val="28"/>
        </w:rPr>
        <w:t>отрутохімікати</w:t>
      </w:r>
      <w:proofErr w:type="spellEnd"/>
      <w:r w:rsidR="00C71663"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1663" w:rsidRPr="00C7166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C71663" w:rsidRPr="00C71663">
        <w:rPr>
          <w:rFonts w:ascii="Times New Roman" w:hAnsi="Times New Roman" w:cs="Times New Roman"/>
          <w:sz w:val="28"/>
          <w:szCs w:val="28"/>
        </w:rPr>
        <w:t xml:space="preserve"> 2</w:t>
      </w:r>
      <w:r w:rsidR="00C71663" w:rsidRPr="00C7166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71663">
        <w:rPr>
          <w:rFonts w:ascii="Times New Roman" w:hAnsi="Times New Roman" w:cs="Times New Roman"/>
          <w:sz w:val="28"/>
          <w:szCs w:val="28"/>
        </w:rPr>
        <w:t xml:space="preserve">0 кг в 2014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Товариством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відповідальностю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Сігмас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ЕКОЛОДЖІ” </w:t>
      </w:r>
      <w:r w:rsidRPr="00C71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C7166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71663">
        <w:rPr>
          <w:rFonts w:ascii="Times New Roman" w:hAnsi="Times New Roman" w:cs="Times New Roman"/>
          <w:color w:val="000000"/>
          <w:sz w:val="28"/>
          <w:szCs w:val="28"/>
        </w:rPr>
        <w:t>иїв</w:t>
      </w:r>
      <w:proofErr w:type="spellEnd"/>
      <w:r w:rsidRPr="00C71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663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перезатарення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  <w:lang w:val="uk-UA"/>
        </w:rPr>
        <w:t>Тупальці</w:t>
      </w:r>
      <w:proofErr w:type="spellEnd"/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663" w:rsidRPr="00C71663">
        <w:rPr>
          <w:rFonts w:ascii="Times New Roman" w:hAnsi="Times New Roman" w:cs="Times New Roman"/>
          <w:sz w:val="28"/>
          <w:szCs w:val="28"/>
          <w:lang w:val="uk-UA"/>
        </w:rPr>
        <w:t>– агрохімікати</w:t>
      </w: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, в кількості 1500 кг зберігаються в напівзруйнованому складі, Житомирської філії ФГ </w:t>
      </w:r>
      <w:proofErr w:type="spellStart"/>
      <w:r w:rsidRPr="00C71663">
        <w:rPr>
          <w:rFonts w:ascii="Times New Roman" w:hAnsi="Times New Roman" w:cs="Times New Roman"/>
          <w:sz w:val="28"/>
          <w:szCs w:val="28"/>
          <w:lang w:val="uk-UA"/>
        </w:rPr>
        <w:t>„Аделаїда”</w:t>
      </w:r>
      <w:proofErr w:type="spellEnd"/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до них обмежено доступ;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Поліянівка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отрутохімікатів, що знаходяться в складі – 1500 кг. До них обмежено доступ. Стан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задовільний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5630BC" w:rsidRDefault="00A91F9D" w:rsidP="0056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Яворівка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складському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зберігаєтьс</w:t>
      </w:r>
      <w:r w:rsidR="005630B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630BC">
        <w:rPr>
          <w:rFonts w:ascii="Times New Roman" w:hAnsi="Times New Roman" w:cs="Times New Roman"/>
          <w:sz w:val="28"/>
          <w:szCs w:val="28"/>
        </w:rPr>
        <w:t xml:space="preserve"> 275 кг </w:t>
      </w:r>
      <w:proofErr w:type="spellStart"/>
      <w:r w:rsidR="005630BC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="00563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0BC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="005630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1663"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складське приміщення аварійне, стан тари не задовільний</w:t>
      </w:r>
      <w:r w:rsidR="00C71663"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Броники – До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належать СТОВ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” (25</w:t>
      </w:r>
      <w:r w:rsidR="00C71663" w:rsidRPr="00C71663">
        <w:rPr>
          <w:rFonts w:ascii="Times New Roman" w:hAnsi="Times New Roman" w:cs="Times New Roman"/>
          <w:sz w:val="28"/>
          <w:szCs w:val="28"/>
        </w:rPr>
        <w:t xml:space="preserve">00 кг), </w:t>
      </w:r>
      <w:r w:rsidR="00C71663" w:rsidRPr="00C71663">
        <w:rPr>
          <w:rFonts w:ascii="Times New Roman" w:hAnsi="Times New Roman" w:cs="Times New Roman"/>
          <w:sz w:val="28"/>
          <w:szCs w:val="28"/>
          <w:lang w:val="uk-UA"/>
        </w:rPr>
        <w:t>складське приміщення аварійне, стан тари не задовільний</w:t>
      </w:r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Ужачин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Складське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напівзруйноване (відсутні передня та задня причілкові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іни). Має місце вільний доступ до залишків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300 кг,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належать ПСП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Промінь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”;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Курчиця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Пестициди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кількості 2100 кг. ( СТОВ „Росток”)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має добрий стан. До них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доступ;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450 кг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належать ПСП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>міль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” (на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час не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зруйнованому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 дверей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="005630B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Орепи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склад для зберігання отрутохімікатів знаходиться в доброму стані. Пестициди, в кількості 2900 кг (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Агросоюз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чином;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Колодянка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колишньому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Щедрий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дар”,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800 кг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пестицидів. До них 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доступ,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зруйновано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  <w:lang w:val="uk-UA"/>
        </w:rPr>
        <w:t>Івашківка</w:t>
      </w:r>
      <w:proofErr w:type="spellEnd"/>
      <w:r w:rsidR="003650EF"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– У складі зберігається 216</w:t>
      </w: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кг отрутохімікатів. </w:t>
      </w:r>
      <w:r w:rsidRPr="00C71663">
        <w:rPr>
          <w:rFonts w:ascii="Times New Roman" w:hAnsi="Times New Roman" w:cs="Times New Roman"/>
          <w:sz w:val="28"/>
          <w:szCs w:val="28"/>
        </w:rPr>
        <w:t>Належать ЗВК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Новоград-Волинський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”. Склад паспортизовано,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Лучиця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склад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зруйновано. В 2014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Товариством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відповідальностю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Сігмас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ЕКОЛОДЖІ” </w:t>
      </w:r>
      <w:r w:rsidRPr="00C71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C71663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71663">
        <w:rPr>
          <w:rFonts w:ascii="Times New Roman" w:hAnsi="Times New Roman" w:cs="Times New Roman"/>
          <w:color w:val="000000"/>
          <w:sz w:val="28"/>
          <w:szCs w:val="28"/>
        </w:rPr>
        <w:t>иїв</w:t>
      </w:r>
      <w:proofErr w:type="spellEnd"/>
      <w:r w:rsidRPr="00C71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663">
        <w:rPr>
          <w:rFonts w:ascii="Times New Roman" w:hAnsi="Times New Roman" w:cs="Times New Roman"/>
          <w:sz w:val="28"/>
          <w:szCs w:val="28"/>
        </w:rPr>
        <w:t>провед</w:t>
      </w:r>
      <w:r w:rsidR="003650EF" w:rsidRPr="00C71663">
        <w:rPr>
          <w:rFonts w:ascii="Times New Roman" w:hAnsi="Times New Roman" w:cs="Times New Roman"/>
          <w:sz w:val="28"/>
          <w:szCs w:val="28"/>
        </w:rPr>
        <w:t xml:space="preserve">ено </w:t>
      </w:r>
      <w:proofErr w:type="spellStart"/>
      <w:r w:rsidR="003650EF" w:rsidRPr="00C71663">
        <w:rPr>
          <w:rFonts w:ascii="Times New Roman" w:hAnsi="Times New Roman" w:cs="Times New Roman"/>
          <w:sz w:val="28"/>
          <w:szCs w:val="28"/>
        </w:rPr>
        <w:t>перезатарення</w:t>
      </w:r>
      <w:proofErr w:type="spellEnd"/>
      <w:r w:rsidR="003650EF"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650EF" w:rsidRPr="00C7166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3650EF" w:rsidRPr="00C71663">
        <w:rPr>
          <w:rFonts w:ascii="Times New Roman" w:hAnsi="Times New Roman" w:cs="Times New Roman"/>
          <w:sz w:val="28"/>
          <w:szCs w:val="28"/>
        </w:rPr>
        <w:t xml:space="preserve"> 1</w:t>
      </w:r>
      <w:r w:rsidR="003650EF" w:rsidRPr="00C7166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71663">
        <w:rPr>
          <w:rFonts w:ascii="Times New Roman" w:hAnsi="Times New Roman" w:cs="Times New Roman"/>
          <w:sz w:val="28"/>
          <w:szCs w:val="28"/>
        </w:rPr>
        <w:t>00 кг;</w:t>
      </w:r>
    </w:p>
    <w:p w:rsidR="003650EF" w:rsidRPr="00C71663" w:rsidRDefault="00A91F9D" w:rsidP="00365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Красилівка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 - Склад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знаходиться в аварійному стані. До залишків пестицидів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кількості 1000 кг,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колишньому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ПСП „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Церем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доступ. Склад знаходиться на значній віддалі до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пункту (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1 км),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F01D1F" w:rsidRDefault="00A91F9D" w:rsidP="00F0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Таращанка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C71663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>лади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отрутохімікатів  (належать  ПСП ім. Корольова ), знаходяться в аварійному стані. В них </w:t>
      </w:r>
      <w:proofErr w:type="spellStart"/>
      <w:r w:rsidR="003650EF" w:rsidRPr="00C71663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="003650EF" w:rsidRPr="00C71663">
        <w:rPr>
          <w:rFonts w:ascii="Times New Roman" w:hAnsi="Times New Roman" w:cs="Times New Roman"/>
          <w:sz w:val="28"/>
          <w:szCs w:val="28"/>
        </w:rPr>
        <w:t xml:space="preserve"> </w:t>
      </w:r>
      <w:r w:rsidR="003650EF" w:rsidRPr="00C7166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71663">
        <w:rPr>
          <w:rFonts w:ascii="Times New Roman" w:hAnsi="Times New Roman" w:cs="Times New Roman"/>
          <w:sz w:val="28"/>
          <w:szCs w:val="28"/>
        </w:rPr>
        <w:t xml:space="preserve">00 кг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непридатних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="005630B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;</w:t>
      </w:r>
    </w:p>
    <w:p w:rsidR="00F01D1F" w:rsidRDefault="00A91F9D" w:rsidP="00F0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Склад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ПОСП „Колос”. Залишки пестицидів в кількості 5000 кг. До них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доступ;</w:t>
      </w:r>
    </w:p>
    <w:p w:rsidR="00A91F9D" w:rsidRPr="00F01D1F" w:rsidRDefault="00A91F9D" w:rsidP="00F0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Повчине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– Склад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7166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C71663">
        <w:rPr>
          <w:rFonts w:ascii="Times New Roman" w:hAnsi="Times New Roman" w:cs="Times New Roman"/>
          <w:sz w:val="28"/>
          <w:szCs w:val="28"/>
        </w:rPr>
        <w:t xml:space="preserve"> стані.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 xml:space="preserve"> СТОВ </w:t>
      </w:r>
      <w:proofErr w:type="spellStart"/>
      <w:r w:rsidRPr="00C716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71663">
        <w:rPr>
          <w:rFonts w:ascii="Times New Roman" w:hAnsi="Times New Roman" w:cs="Times New Roman"/>
          <w:sz w:val="28"/>
          <w:szCs w:val="28"/>
        </w:rPr>
        <w:t>. Богдана Хмельницького. Зберігається 600 кг непридатних агрохімікатів. До них обмежено доступ;</w:t>
      </w:r>
    </w:p>
    <w:p w:rsidR="00A91F9D" w:rsidRPr="00C71663" w:rsidRDefault="00A91F9D" w:rsidP="00A91F9D">
      <w:pPr>
        <w:pStyle w:val="1"/>
        <w:ind w:firstLine="708"/>
        <w:jc w:val="both"/>
        <w:rPr>
          <w:b w:val="0"/>
          <w:sz w:val="28"/>
          <w:szCs w:val="28"/>
        </w:rPr>
      </w:pPr>
      <w:r w:rsidRPr="00C71663">
        <w:rPr>
          <w:b w:val="0"/>
          <w:sz w:val="28"/>
          <w:szCs w:val="28"/>
          <w:lang w:val="ru-RU"/>
        </w:rPr>
        <w:lastRenderedPageBreak/>
        <w:t xml:space="preserve">- </w:t>
      </w:r>
      <w:r w:rsidRPr="00C71663">
        <w:rPr>
          <w:b w:val="0"/>
          <w:sz w:val="28"/>
          <w:szCs w:val="28"/>
        </w:rPr>
        <w:t xml:space="preserve">с. Токарів – Склад знаходився </w:t>
      </w:r>
      <w:proofErr w:type="gramStart"/>
      <w:r w:rsidRPr="00C71663">
        <w:rPr>
          <w:b w:val="0"/>
          <w:sz w:val="28"/>
          <w:szCs w:val="28"/>
        </w:rPr>
        <w:t>в</w:t>
      </w:r>
      <w:proofErr w:type="gramEnd"/>
      <w:r w:rsidRPr="00C71663">
        <w:rPr>
          <w:b w:val="0"/>
          <w:sz w:val="28"/>
          <w:szCs w:val="28"/>
        </w:rPr>
        <w:t xml:space="preserve"> </w:t>
      </w:r>
      <w:proofErr w:type="gramStart"/>
      <w:r w:rsidRPr="00C71663">
        <w:rPr>
          <w:b w:val="0"/>
          <w:sz w:val="28"/>
          <w:szCs w:val="28"/>
        </w:rPr>
        <w:t>доброму</w:t>
      </w:r>
      <w:proofErr w:type="gramEnd"/>
      <w:r w:rsidRPr="00C71663">
        <w:rPr>
          <w:b w:val="0"/>
          <w:sz w:val="28"/>
          <w:szCs w:val="28"/>
        </w:rPr>
        <w:t xml:space="preserve"> стані і належить ПСП </w:t>
      </w:r>
      <w:proofErr w:type="spellStart"/>
      <w:r w:rsidRPr="00C71663">
        <w:rPr>
          <w:b w:val="0"/>
          <w:sz w:val="28"/>
          <w:szCs w:val="28"/>
        </w:rPr>
        <w:t>„Граніт”</w:t>
      </w:r>
      <w:proofErr w:type="spellEnd"/>
      <w:r w:rsidRPr="00C71663">
        <w:rPr>
          <w:b w:val="0"/>
          <w:sz w:val="28"/>
          <w:szCs w:val="28"/>
        </w:rPr>
        <w:t>, тут зберігається  2000 кг пестицидів. До них обмежено доступ;</w:t>
      </w:r>
    </w:p>
    <w:p w:rsidR="00A91F9D" w:rsidRPr="00C71663" w:rsidRDefault="00A91F9D" w:rsidP="00A91F9D">
      <w:pPr>
        <w:pStyle w:val="1"/>
        <w:ind w:firstLine="708"/>
        <w:jc w:val="both"/>
        <w:rPr>
          <w:b w:val="0"/>
          <w:sz w:val="28"/>
          <w:szCs w:val="28"/>
        </w:rPr>
      </w:pPr>
      <w:r w:rsidRPr="00C71663">
        <w:rPr>
          <w:b w:val="0"/>
          <w:sz w:val="28"/>
          <w:szCs w:val="28"/>
          <w:lang w:val="ru-RU"/>
        </w:rPr>
        <w:t xml:space="preserve">- </w:t>
      </w:r>
      <w:r w:rsidRPr="00C71663">
        <w:rPr>
          <w:b w:val="0"/>
          <w:sz w:val="28"/>
          <w:szCs w:val="28"/>
        </w:rPr>
        <w:t xml:space="preserve">с. </w:t>
      </w:r>
      <w:proofErr w:type="spellStart"/>
      <w:proofErr w:type="gramStart"/>
      <w:r w:rsidRPr="00C71663">
        <w:rPr>
          <w:b w:val="0"/>
          <w:sz w:val="28"/>
          <w:szCs w:val="28"/>
        </w:rPr>
        <w:t>П</w:t>
      </w:r>
      <w:proofErr w:type="gramEnd"/>
      <w:r w:rsidRPr="00C71663">
        <w:rPr>
          <w:b w:val="0"/>
          <w:sz w:val="28"/>
          <w:szCs w:val="28"/>
        </w:rPr>
        <w:t>іщів</w:t>
      </w:r>
      <w:proofErr w:type="spellEnd"/>
      <w:r w:rsidRPr="00C71663">
        <w:rPr>
          <w:b w:val="0"/>
          <w:sz w:val="28"/>
          <w:szCs w:val="28"/>
        </w:rPr>
        <w:t xml:space="preserve"> – Склад, який належав колишньому ПСП </w:t>
      </w:r>
      <w:proofErr w:type="spellStart"/>
      <w:r w:rsidRPr="00C71663">
        <w:rPr>
          <w:b w:val="0"/>
          <w:sz w:val="28"/>
          <w:szCs w:val="28"/>
        </w:rPr>
        <w:t>„Хлібороб”</w:t>
      </w:r>
      <w:proofErr w:type="spellEnd"/>
      <w:r w:rsidRPr="00C71663">
        <w:rPr>
          <w:b w:val="0"/>
          <w:sz w:val="28"/>
          <w:szCs w:val="28"/>
        </w:rPr>
        <w:t>, повністю зруйновано. Залишки пестицидів (біля 300 кг) знаходяться вільному доступі.</w:t>
      </w:r>
    </w:p>
    <w:p w:rsidR="003650EF" w:rsidRPr="00C71663" w:rsidRDefault="003650EF" w:rsidP="003650EF">
      <w:pPr>
        <w:spacing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Не проведені обстеження складських приміщень  розташованих на території </w:t>
      </w:r>
      <w:proofErr w:type="spellStart"/>
      <w:r w:rsidRPr="00C71663"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ОТГ (не створена комісія)</w:t>
      </w:r>
    </w:p>
    <w:p w:rsidR="00A91F9D" w:rsidRPr="00E208DF" w:rsidRDefault="00A91F9D" w:rsidP="00A91F9D">
      <w:pPr>
        <w:pStyle w:val="1"/>
        <w:ind w:firstLine="851"/>
        <w:jc w:val="both"/>
        <w:rPr>
          <w:b w:val="0"/>
          <w:sz w:val="28"/>
          <w:szCs w:val="28"/>
        </w:rPr>
      </w:pPr>
      <w:r w:rsidRPr="00E208DF">
        <w:rPr>
          <w:b w:val="0"/>
          <w:sz w:val="28"/>
          <w:szCs w:val="28"/>
        </w:rPr>
        <w:t xml:space="preserve">Відповідно до ст. 43 Закону України </w:t>
      </w:r>
      <w:proofErr w:type="spellStart"/>
      <w:r w:rsidRPr="00E208DF">
        <w:rPr>
          <w:b w:val="0"/>
          <w:sz w:val="28"/>
          <w:szCs w:val="28"/>
        </w:rPr>
        <w:t>„Про</w:t>
      </w:r>
      <w:proofErr w:type="spellEnd"/>
      <w:r w:rsidRPr="00E208DF">
        <w:rPr>
          <w:b w:val="0"/>
          <w:sz w:val="28"/>
          <w:szCs w:val="28"/>
        </w:rPr>
        <w:t xml:space="preserve"> місцеве самоврядування в </w:t>
      </w:r>
      <w:proofErr w:type="spellStart"/>
      <w:r w:rsidRPr="00E208DF">
        <w:rPr>
          <w:b w:val="0"/>
          <w:sz w:val="28"/>
          <w:szCs w:val="28"/>
        </w:rPr>
        <w:t>Україні”</w:t>
      </w:r>
      <w:proofErr w:type="spellEnd"/>
      <w:r w:rsidRPr="00E208DF">
        <w:rPr>
          <w:b w:val="0"/>
          <w:sz w:val="28"/>
          <w:szCs w:val="28"/>
        </w:rPr>
        <w:t xml:space="preserve">  та рекомендації постійної комісії з питань </w:t>
      </w:r>
      <w:r w:rsidRPr="00E208DF">
        <w:rPr>
          <w:b w:val="0"/>
          <w:sz w:val="28"/>
          <w:szCs w:val="28"/>
          <w:bdr w:val="none" w:sz="0" w:space="0" w:color="auto" w:frame="1"/>
        </w:rPr>
        <w:t>АПК</w:t>
      </w:r>
      <w:r w:rsidRPr="00E208DF">
        <w:rPr>
          <w:b w:val="0"/>
          <w:sz w:val="28"/>
          <w:szCs w:val="28"/>
        </w:rPr>
        <w:t xml:space="preserve">, регулювання земельних відносин, екології та використання природних ресурсів,       районна рада </w:t>
      </w:r>
    </w:p>
    <w:p w:rsidR="00A91F9D" w:rsidRDefault="00A91F9D" w:rsidP="00A91F9D">
      <w:pPr>
        <w:spacing w:line="216" w:lineRule="auto"/>
        <w:rPr>
          <w:sz w:val="28"/>
          <w:szCs w:val="28"/>
          <w:lang w:val="uk-UA"/>
        </w:rPr>
      </w:pPr>
    </w:p>
    <w:p w:rsidR="00A91F9D" w:rsidRPr="007771D1" w:rsidRDefault="00A91F9D" w:rsidP="00A91F9D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91F9D" w:rsidRPr="00B7652A" w:rsidRDefault="00A91F9D" w:rsidP="002C392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765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Інформацію</w:t>
      </w:r>
      <w:r w:rsidR="00C71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заступника голови районної державної адміністрації </w:t>
      </w:r>
      <w:proofErr w:type="spellStart"/>
      <w:r w:rsidR="00C71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Подіка</w:t>
      </w:r>
      <w:proofErr w:type="spellEnd"/>
      <w:r w:rsidR="00C71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А.В. та</w:t>
      </w:r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Новоград-Волинського  управління Головного управління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в  Житомирській області Коваля О.С., </w:t>
      </w:r>
      <w:r w:rsidRPr="00F84B3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71663" w:rsidRPr="00C716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663" w:rsidRPr="00C71663">
        <w:rPr>
          <w:rFonts w:ascii="Times New Roman" w:hAnsi="Times New Roman" w:cs="Times New Roman"/>
          <w:sz w:val="28"/>
          <w:szCs w:val="28"/>
          <w:lang w:val="uk-UA"/>
        </w:rPr>
        <w:t>екологічний стан району</w:t>
      </w:r>
      <w:r w:rsidRPr="00C71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52A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A91F9D" w:rsidRPr="00B7652A" w:rsidRDefault="00A91F9D" w:rsidP="002C392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Рекомендувати </w:t>
      </w:r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Новоград-Волинському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lang w:val="uk-UA"/>
        </w:rPr>
        <w:t>міжрайвідділу</w:t>
      </w:r>
      <w:proofErr w:type="spellEnd"/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ДУ «Житомирський обласний лабораторний центр Міністерства охорони здоров'я» проводити лабораторні дослідження </w:t>
      </w:r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рідше одного разу на місяць: на межі з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Баранівським</w:t>
      </w:r>
      <w:proofErr w:type="spellEnd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районом, в межах села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Гульськ</w:t>
      </w:r>
      <w:proofErr w:type="spellEnd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села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Івашківка</w:t>
      </w:r>
      <w:proofErr w:type="spellEnd"/>
      <w:r w:rsidRPr="00B7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нижче міста Новоград-Волинський. Результати лабораторних досліджень для аналізу ситуації надавати до </w:t>
      </w:r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Новоград-Волинського  управління Головного управління </w:t>
      </w:r>
      <w:proofErr w:type="spellStart"/>
      <w:r w:rsidRPr="00B7652A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B7652A">
        <w:rPr>
          <w:rFonts w:ascii="Times New Roman" w:hAnsi="Times New Roman" w:cs="Times New Roman"/>
          <w:sz w:val="28"/>
          <w:szCs w:val="28"/>
          <w:lang w:val="uk-UA"/>
        </w:rPr>
        <w:t xml:space="preserve"> в  Житомирській області.</w:t>
      </w:r>
    </w:p>
    <w:p w:rsidR="002C3928" w:rsidRPr="000A1460" w:rsidRDefault="00A91F9D" w:rsidP="002C3928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C682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Новоград-Волинській міській раді негайно усунути існуючі порушення на полігоні твердих побутових відходів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м. Новоград-В</w:t>
      </w:r>
      <w:r w:rsidRPr="00BC6827">
        <w:rPr>
          <w:rFonts w:ascii="Times New Roman" w:hAnsi="Times New Roman" w:cs="Times New Roman"/>
          <w:sz w:val="28"/>
          <w:szCs w:val="28"/>
          <w:lang w:val="uk-UA"/>
        </w:rPr>
        <w:t>олинський, який знаходиться на території району</w:t>
      </w:r>
      <w:r w:rsidR="002C3928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0A1460" w:rsidRPr="000A1460" w:rsidRDefault="00990DAD" w:rsidP="000A1460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60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2C3928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460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вирішити питання зачищення території від сміття з </w:t>
      </w:r>
      <w:proofErr w:type="spellStart"/>
      <w:r w:rsidR="000A1460" w:rsidRPr="000A1460">
        <w:rPr>
          <w:rFonts w:ascii="Times New Roman" w:hAnsi="Times New Roman" w:cs="Times New Roman"/>
          <w:sz w:val="28"/>
          <w:szCs w:val="28"/>
          <w:lang w:val="uk-UA"/>
        </w:rPr>
        <w:t>перезавантаженням</w:t>
      </w:r>
      <w:proofErr w:type="spellEnd"/>
      <w:r w:rsidR="000A1460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його на карту, що вийшло за межі полігону;</w:t>
      </w:r>
    </w:p>
    <w:p w:rsidR="000A1460" w:rsidRPr="000A1460" w:rsidRDefault="00990DAD" w:rsidP="000A1460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0A1460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460" w:rsidRPr="00544FDA">
        <w:rPr>
          <w:rFonts w:ascii="Times New Roman" w:hAnsi="Times New Roman" w:cs="Times New Roman"/>
          <w:sz w:val="28"/>
          <w:szCs w:val="28"/>
          <w:lang w:val="uk-UA"/>
        </w:rPr>
        <w:t>продовжити будівництво 2 карти першої черги;</w:t>
      </w:r>
    </w:p>
    <w:p w:rsidR="000A1460" w:rsidRDefault="00990DAD" w:rsidP="000A1460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0A1460"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460" w:rsidRPr="00990DAD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ізоляції відходів у відповідності з вимогами;</w:t>
      </w:r>
    </w:p>
    <w:p w:rsidR="000A1460" w:rsidRPr="000A1460" w:rsidRDefault="000A1460" w:rsidP="000A1460">
      <w:pPr>
        <w:pStyle w:val="a3"/>
        <w:shd w:val="clear" w:color="auto" w:fill="FFFFFF"/>
        <w:spacing w:after="0" w:line="25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Pr="000A1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побудувати </w:t>
      </w:r>
      <w:r w:rsidRPr="000A1460">
        <w:rPr>
          <w:rFonts w:ascii="Times New Roman" w:hAnsi="Times New Roman" w:cs="Times New Roman"/>
          <w:sz w:val="28"/>
          <w:szCs w:val="28"/>
          <w:lang w:val="uk-UA"/>
        </w:rPr>
        <w:t>установки для знезараження фільтрату та спостережних свердловин за забрудненням підземних вод;</w:t>
      </w:r>
    </w:p>
    <w:p w:rsidR="002C3928" w:rsidRPr="000A1460" w:rsidRDefault="002C3928" w:rsidP="000A1460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естакади для миття транспорту, санітарно -  побутових приміщень для персоналу, </w:t>
      </w:r>
      <w:proofErr w:type="spellStart"/>
      <w:r w:rsidRPr="000A1460">
        <w:rPr>
          <w:rFonts w:ascii="Times New Roman" w:hAnsi="Times New Roman" w:cs="Times New Roman"/>
          <w:sz w:val="28"/>
          <w:szCs w:val="28"/>
          <w:lang w:val="uk-UA"/>
        </w:rPr>
        <w:t>дезбар</w:t>
      </w:r>
      <w:proofErr w:type="spellEnd"/>
      <w:r w:rsidRPr="000A146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A1460">
        <w:rPr>
          <w:rFonts w:ascii="Times New Roman" w:hAnsi="Times New Roman" w:cs="Times New Roman"/>
          <w:sz w:val="28"/>
          <w:szCs w:val="28"/>
          <w:lang w:val="uk-UA"/>
        </w:rPr>
        <w:t>єру</w:t>
      </w:r>
      <w:proofErr w:type="spellEnd"/>
      <w:r w:rsidRPr="000A1460">
        <w:rPr>
          <w:rFonts w:ascii="Times New Roman" w:hAnsi="Times New Roman" w:cs="Times New Roman"/>
          <w:sz w:val="28"/>
          <w:szCs w:val="28"/>
          <w:lang w:val="uk-UA"/>
        </w:rPr>
        <w:t xml:space="preserve"> для знезараження автотранспорту; </w:t>
      </w:r>
    </w:p>
    <w:p w:rsidR="002C3928" w:rsidRDefault="002C3928" w:rsidP="000A1460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>огородження власне тіла котловану на території полігону, облаштування в</w:t>
      </w:r>
      <w:r w:rsidRPr="00990DA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630BC">
        <w:rPr>
          <w:rFonts w:ascii="Times New Roman" w:hAnsi="Times New Roman" w:cs="Times New Roman"/>
          <w:sz w:val="28"/>
          <w:szCs w:val="28"/>
          <w:lang w:val="uk-UA"/>
        </w:rPr>
        <w:t>їз</w:t>
      </w:r>
      <w:r w:rsidRPr="00990DAD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990DAD">
        <w:rPr>
          <w:rFonts w:ascii="Times New Roman" w:hAnsi="Times New Roman" w:cs="Times New Roman"/>
          <w:sz w:val="28"/>
          <w:szCs w:val="28"/>
          <w:lang w:val="uk-UA"/>
        </w:rPr>
        <w:t xml:space="preserve"> воріт чи шлагбауму, встановлення інформаційного стенду;</w:t>
      </w:r>
    </w:p>
    <w:p w:rsidR="002C3928" w:rsidRDefault="002C3928" w:rsidP="000A1460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>забезпечити облік ТПВ, що надходить на полігон;</w:t>
      </w:r>
    </w:p>
    <w:p w:rsidR="000A1460" w:rsidRPr="000A1460" w:rsidRDefault="000A1460" w:rsidP="000A1460">
      <w:pPr>
        <w:pStyle w:val="a3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DA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здійснення відомчого лабораторного контролю за станом атмосферного повітря, води водойм, </w:t>
      </w:r>
      <w:proofErr w:type="spellStart"/>
      <w:r w:rsidRPr="00990DAD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990DAD">
        <w:rPr>
          <w:rFonts w:ascii="Times New Roman" w:hAnsi="Times New Roman" w:cs="Times New Roman"/>
          <w:sz w:val="28"/>
          <w:szCs w:val="28"/>
          <w:lang w:val="uk-UA"/>
        </w:rPr>
        <w:t>, вхідн</w:t>
      </w:r>
      <w:r>
        <w:rPr>
          <w:rFonts w:ascii="Times New Roman" w:hAnsi="Times New Roman" w:cs="Times New Roman"/>
          <w:sz w:val="28"/>
          <w:szCs w:val="28"/>
          <w:lang w:val="uk-UA"/>
        </w:rPr>
        <w:t>ого радіологічного контролю ТПВ;</w:t>
      </w:r>
    </w:p>
    <w:p w:rsidR="00D553EE" w:rsidRPr="0043268B" w:rsidRDefault="00D553EE" w:rsidP="00D553EE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68B"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 xml:space="preserve">Схвалити текст звернення </w:t>
      </w:r>
      <w:r w:rsidRPr="0043268B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 Новоград-Волинської районної ради </w:t>
      </w:r>
      <w:r w:rsidRPr="00141BB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141B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неналежної експлуатації полігону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твердих побутових відходів  </w:t>
      </w:r>
      <w:r w:rsidRPr="0043268B">
        <w:rPr>
          <w:rFonts w:ascii="Times New Roman" w:hAnsi="Times New Roman" w:cs="Times New Roman"/>
          <w:bCs/>
          <w:sz w:val="28"/>
          <w:szCs w:val="28"/>
          <w:lang w:val="uk-UA"/>
        </w:rPr>
        <w:t>(додається).</w:t>
      </w:r>
    </w:p>
    <w:p w:rsidR="00D553EE" w:rsidRPr="000103FB" w:rsidRDefault="00D553EE" w:rsidP="00D553E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3FB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 w:rsidRPr="00010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 Рудницькому Д.В.</w:t>
      </w:r>
      <w:r w:rsidRPr="000103FB">
        <w:rPr>
          <w:rFonts w:ascii="Times New Roman" w:hAnsi="Times New Roman" w:cs="Times New Roman"/>
          <w:sz w:val="28"/>
          <w:szCs w:val="28"/>
          <w:lang w:val="uk-UA"/>
        </w:rPr>
        <w:t xml:space="preserve"> підписати текст звернення.</w:t>
      </w:r>
    </w:p>
    <w:p w:rsidR="00D553EE" w:rsidRPr="00D553EE" w:rsidRDefault="00D553EE" w:rsidP="00D553EE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3EE">
        <w:rPr>
          <w:rFonts w:ascii="Times New Roman" w:hAnsi="Times New Roman" w:cs="Times New Roman"/>
          <w:sz w:val="28"/>
          <w:szCs w:val="28"/>
          <w:lang w:val="uk-UA"/>
        </w:rPr>
        <w:t>Надіслати текст звернення до Державної екологічної і</w:t>
      </w:r>
      <w:proofErr w:type="spellStart"/>
      <w:r w:rsidRPr="00D553EE">
        <w:rPr>
          <w:rFonts w:ascii="Times New Roman" w:hAnsi="Times New Roman" w:cs="Times New Roman"/>
          <w:sz w:val="28"/>
          <w:szCs w:val="28"/>
        </w:rPr>
        <w:t>нспекції</w:t>
      </w:r>
      <w:proofErr w:type="spellEnd"/>
      <w:r w:rsidRPr="00D5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3EE">
        <w:rPr>
          <w:rFonts w:ascii="Times New Roman" w:hAnsi="Times New Roman" w:cs="Times New Roman"/>
          <w:sz w:val="28"/>
          <w:szCs w:val="28"/>
        </w:rPr>
        <w:t>Поліського</w:t>
      </w:r>
      <w:proofErr w:type="spellEnd"/>
      <w:r w:rsidRPr="00D553EE">
        <w:rPr>
          <w:rFonts w:ascii="Times New Roman" w:hAnsi="Times New Roman" w:cs="Times New Roman"/>
          <w:sz w:val="28"/>
          <w:szCs w:val="28"/>
        </w:rPr>
        <w:t xml:space="preserve"> округу</w:t>
      </w:r>
      <w:r w:rsidRPr="00D553EE">
        <w:rPr>
          <w:rFonts w:ascii="Times New Roman" w:hAnsi="Times New Roman" w:cs="Times New Roman"/>
          <w:sz w:val="28"/>
          <w:szCs w:val="28"/>
          <w:lang w:val="uk-UA"/>
        </w:rPr>
        <w:t xml:space="preserve"> та Головного управління </w:t>
      </w:r>
      <w:proofErr w:type="spellStart"/>
      <w:r w:rsidRPr="00D553EE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Pr="00D553EE">
        <w:rPr>
          <w:rFonts w:ascii="Times New Roman" w:hAnsi="Times New Roman" w:cs="Times New Roman"/>
          <w:sz w:val="28"/>
          <w:szCs w:val="28"/>
          <w:lang w:val="uk-UA"/>
        </w:rPr>
        <w:t xml:space="preserve"> у Житомирській області.</w:t>
      </w:r>
    </w:p>
    <w:p w:rsidR="00246517" w:rsidRPr="00D553EE" w:rsidRDefault="00A91F9D" w:rsidP="00D553EE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553EE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селищному, сільським головам активізувати роботу щодо виявлення та ліквідації стихійних </w:t>
      </w:r>
      <w:proofErr w:type="spellStart"/>
      <w:r w:rsidRPr="00D553EE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Pr="00D553E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сільських рад</w:t>
      </w:r>
      <w:r w:rsidR="00246517" w:rsidRPr="00D553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5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1F9D" w:rsidRPr="00246517" w:rsidRDefault="00A91F9D" w:rsidP="000A1460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24651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Городницькій селищній раді, </w:t>
      </w:r>
      <w:proofErr w:type="spellStart"/>
      <w:r w:rsidRPr="00246517">
        <w:rPr>
          <w:rFonts w:ascii="Times New Roman" w:hAnsi="Times New Roman" w:cs="Times New Roman"/>
          <w:sz w:val="28"/>
          <w:szCs w:val="28"/>
          <w:lang w:val="uk-UA"/>
        </w:rPr>
        <w:t>Наталівській</w:t>
      </w:r>
      <w:proofErr w:type="spellEnd"/>
      <w:r w:rsidRPr="00246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6517">
        <w:rPr>
          <w:rFonts w:ascii="Times New Roman" w:hAnsi="Times New Roman" w:cs="Times New Roman"/>
          <w:sz w:val="28"/>
          <w:szCs w:val="28"/>
          <w:lang w:val="uk-UA"/>
        </w:rPr>
        <w:t>Суслівській</w:t>
      </w:r>
      <w:proofErr w:type="spellEnd"/>
      <w:r w:rsidRPr="00246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6517">
        <w:rPr>
          <w:rFonts w:ascii="Times New Roman" w:hAnsi="Times New Roman" w:cs="Times New Roman"/>
          <w:sz w:val="28"/>
          <w:szCs w:val="28"/>
          <w:lang w:val="uk-UA"/>
        </w:rPr>
        <w:t>Гульській</w:t>
      </w:r>
      <w:proofErr w:type="spellEnd"/>
      <w:r w:rsidRPr="00246517">
        <w:rPr>
          <w:rFonts w:ascii="Times New Roman" w:hAnsi="Times New Roman" w:cs="Times New Roman"/>
          <w:sz w:val="28"/>
          <w:szCs w:val="28"/>
          <w:lang w:val="uk-UA"/>
        </w:rPr>
        <w:t xml:space="preserve"> сільським радам вирішити питання  щодо забезпечення населення водою належної якості.</w:t>
      </w:r>
    </w:p>
    <w:p w:rsidR="00A91F9D" w:rsidRPr="00626132" w:rsidRDefault="00A91F9D" w:rsidP="000A1460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Токарівській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Пилиповицькій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 радам привести у відповідність </w:t>
      </w:r>
      <w:r w:rsidRPr="00626132">
        <w:rPr>
          <w:rFonts w:ascii="Times New Roman" w:hAnsi="Times New Roman" w:cs="Times New Roman"/>
          <w:sz w:val="28"/>
          <w:szCs w:val="28"/>
          <w:lang w:val="uk-UA"/>
        </w:rPr>
        <w:t>санітарного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132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Pr="00626132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9A56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1F9D" w:rsidRPr="008C02C0" w:rsidRDefault="00A91F9D" w:rsidP="000A1460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Колодянській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Несолонській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Великомолодьківській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Брониківській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Чижівській</w:t>
      </w:r>
      <w:proofErr w:type="spellEnd"/>
      <w:r w:rsidRPr="008C02C0">
        <w:rPr>
          <w:lang w:val="uk-UA"/>
        </w:rPr>
        <w:t xml:space="preserve">    </w:t>
      </w:r>
      <w:r w:rsidR="005630BC">
        <w:rPr>
          <w:rFonts w:ascii="Times New Roman" w:hAnsi="Times New Roman" w:cs="Times New Roman"/>
          <w:sz w:val="28"/>
          <w:szCs w:val="28"/>
          <w:lang w:val="uk-UA"/>
        </w:rPr>
        <w:t>сільськи</w:t>
      </w:r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м радам паспортизувати 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сміттєзвалища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 сіл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Борисівка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Кожушки,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Несолонь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Немильня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Груд,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Яворівка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Таращанка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Морозівка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Дібрівське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Красилівське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Ходурки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Михиївка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, К.Гута,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Федорівка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F9D" w:rsidRPr="00141BB7" w:rsidRDefault="00A91F9D" w:rsidP="000A1460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Запропонувати </w:t>
      </w:r>
      <w:proofErr w:type="spellStart"/>
      <w:r w:rsidRPr="008C02C0">
        <w:rPr>
          <w:rFonts w:ascii="Times New Roman" w:hAnsi="Times New Roman" w:cs="Times New Roman"/>
          <w:sz w:val="28"/>
          <w:szCs w:val="28"/>
          <w:lang w:val="uk-UA"/>
        </w:rPr>
        <w:t>Гульській</w:t>
      </w:r>
      <w:proofErr w:type="spellEnd"/>
      <w:r w:rsidRPr="008C02C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прове</w:t>
      </w:r>
      <w:r w:rsidRPr="008C02C0">
        <w:rPr>
          <w:rFonts w:ascii="Times New Roman" w:hAnsi="Times New Roman" w:cs="Times New Roman"/>
          <w:bCs/>
          <w:sz w:val="28"/>
          <w:szCs w:val="28"/>
          <w:lang w:val="uk-UA"/>
        </w:rPr>
        <w:t>сти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</w:rPr>
        <w:t xml:space="preserve"> заход</w:t>
      </w:r>
      <w:r w:rsidRPr="008C02C0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населеному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пункті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2C0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недопущен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забруднення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річки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02C0">
        <w:rPr>
          <w:rFonts w:ascii="Times New Roman" w:hAnsi="Times New Roman" w:cs="Times New Roman"/>
          <w:bCs/>
          <w:sz w:val="28"/>
          <w:szCs w:val="28"/>
        </w:rPr>
        <w:t>Случ</w:t>
      </w:r>
      <w:proofErr w:type="spellEnd"/>
      <w:r w:rsidRPr="008C02C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1F9D" w:rsidRPr="00551F8C" w:rsidRDefault="00A91F9D" w:rsidP="000A1460">
      <w:pPr>
        <w:pStyle w:val="a3"/>
        <w:numPr>
          <w:ilvl w:val="0"/>
          <w:numId w:val="4"/>
        </w:numPr>
        <w:shd w:val="clear" w:color="auto" w:fill="FFFFFF"/>
        <w:spacing w:after="0" w:line="254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C02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Контроль за виконанням рішення покласти</w:t>
      </w:r>
      <w:r w:rsidRPr="009C3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 постійну комісію 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земельних відносин, екології та використання природних ресурсів</w:t>
      </w:r>
      <w:r w:rsidRPr="009C37D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A91F9D" w:rsidRDefault="00A91F9D" w:rsidP="002C3928">
      <w:pPr>
        <w:shd w:val="clear" w:color="auto" w:fill="FFFFFF"/>
        <w:spacing w:after="0" w:line="25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A91F9D" w:rsidRDefault="00A91F9D" w:rsidP="002C3928">
      <w:pPr>
        <w:shd w:val="clear" w:color="auto" w:fill="FFFFFF"/>
        <w:spacing w:after="0" w:line="25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A91F9D" w:rsidRDefault="00A91F9D" w:rsidP="00A91F9D">
      <w:pP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</w:pPr>
    </w:p>
    <w:p w:rsidR="00A91F9D" w:rsidRPr="00071DC7" w:rsidRDefault="00246517" w:rsidP="00246517">
      <w:pPr>
        <w:jc w:val="center"/>
        <w:rPr>
          <w:b/>
          <w:lang w:val="uk-UA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Голова</w:t>
      </w:r>
      <w:r w:rsidR="00A91F9D" w:rsidRPr="00071DC7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 xml:space="preserve"> районної ради                                                     </w:t>
      </w: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Д.В.Рудницький</w:t>
      </w:r>
    </w:p>
    <w:p w:rsidR="00A91F9D" w:rsidRDefault="00A91F9D" w:rsidP="00246517">
      <w:pPr>
        <w:spacing w:after="2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445C" w:rsidRPr="00A91F9D" w:rsidRDefault="003E445C" w:rsidP="00246517">
      <w:pPr>
        <w:jc w:val="center"/>
        <w:rPr>
          <w:lang w:val="uk-UA"/>
        </w:rPr>
      </w:pPr>
    </w:p>
    <w:sectPr w:rsidR="003E445C" w:rsidRPr="00A91F9D" w:rsidSect="008F53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332E"/>
    <w:multiLevelType w:val="multilevel"/>
    <w:tmpl w:val="729AE3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ACA0FD7"/>
    <w:multiLevelType w:val="multilevel"/>
    <w:tmpl w:val="5316D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49614F03"/>
    <w:multiLevelType w:val="hybridMultilevel"/>
    <w:tmpl w:val="1DD4D8EC"/>
    <w:lvl w:ilvl="0" w:tplc="6DAA8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83BC3"/>
    <w:multiLevelType w:val="hybridMultilevel"/>
    <w:tmpl w:val="09267B4A"/>
    <w:lvl w:ilvl="0" w:tplc="D46CDD00">
      <w:start w:val="2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F9D"/>
    <w:rsid w:val="000A1460"/>
    <w:rsid w:val="001113BA"/>
    <w:rsid w:val="00125D69"/>
    <w:rsid w:val="001A7C05"/>
    <w:rsid w:val="001F080E"/>
    <w:rsid w:val="00246517"/>
    <w:rsid w:val="002C3928"/>
    <w:rsid w:val="003650EF"/>
    <w:rsid w:val="003E445C"/>
    <w:rsid w:val="00430E1D"/>
    <w:rsid w:val="00544904"/>
    <w:rsid w:val="00544FDA"/>
    <w:rsid w:val="005630BC"/>
    <w:rsid w:val="00817917"/>
    <w:rsid w:val="008D6D96"/>
    <w:rsid w:val="008F539F"/>
    <w:rsid w:val="00917292"/>
    <w:rsid w:val="00990DAD"/>
    <w:rsid w:val="00A91F9D"/>
    <w:rsid w:val="00AA1CCF"/>
    <w:rsid w:val="00B80277"/>
    <w:rsid w:val="00C71663"/>
    <w:rsid w:val="00D553EE"/>
    <w:rsid w:val="00E4652C"/>
    <w:rsid w:val="00F01D1F"/>
    <w:rsid w:val="00FC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1F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A91F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A91F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A91F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F9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91F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91F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91F9D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A91F9D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91F9D"/>
    <w:pPr>
      <w:ind w:left="720"/>
      <w:contextualSpacing/>
    </w:pPr>
  </w:style>
  <w:style w:type="character" w:customStyle="1" w:styleId="apple-converted-space">
    <w:name w:val="apple-converted-space"/>
    <w:basedOn w:val="a0"/>
    <w:rsid w:val="00A91F9D"/>
  </w:style>
  <w:style w:type="paragraph" w:customStyle="1" w:styleId="rvps2">
    <w:name w:val="rvps2"/>
    <w:basedOn w:val="a"/>
    <w:rsid w:val="00A9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91F9D"/>
  </w:style>
  <w:style w:type="paragraph" w:styleId="a4">
    <w:name w:val="Normal (Web)"/>
    <w:basedOn w:val="a"/>
    <w:rsid w:val="008F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261F-6615-442D-B2B8-F66259EA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14</cp:revision>
  <cp:lastPrinted>2019-05-28T12:37:00Z</cp:lastPrinted>
  <dcterms:created xsi:type="dcterms:W3CDTF">2019-05-24T13:38:00Z</dcterms:created>
  <dcterms:modified xsi:type="dcterms:W3CDTF">2019-06-03T07:58:00Z</dcterms:modified>
</cp:coreProperties>
</file>